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5" w:type="dxa"/>
        <w:tblCellMar>
          <w:left w:w="0" w:type="dxa"/>
          <w:right w:w="0" w:type="dxa"/>
        </w:tblCellMar>
        <w:tblLook w:val="0000" w:firstRow="0" w:lastRow="0" w:firstColumn="0" w:lastColumn="0" w:noHBand="0" w:noVBand="0"/>
      </w:tblPr>
      <w:tblGrid>
        <w:gridCol w:w="3468"/>
        <w:gridCol w:w="5757"/>
      </w:tblGrid>
      <w:tr w:rsidR="00501A4D" w:rsidRPr="00CA0634" w14:paraId="1ED2A539" w14:textId="77777777">
        <w:trPr>
          <w:trHeight w:val="827"/>
        </w:trPr>
        <w:tc>
          <w:tcPr>
            <w:tcW w:w="3468" w:type="dxa"/>
            <w:tcMar>
              <w:top w:w="0" w:type="dxa"/>
              <w:left w:w="108" w:type="dxa"/>
              <w:bottom w:w="0" w:type="dxa"/>
              <w:right w:w="108" w:type="dxa"/>
            </w:tcMar>
          </w:tcPr>
          <w:p w14:paraId="1ED2A537" w14:textId="77777777" w:rsidR="00501A4D" w:rsidRPr="00296758" w:rsidRDefault="00D71819">
            <w:pPr>
              <w:jc w:val="center"/>
              <w:rPr>
                <w:rFonts w:asciiTheme="majorHAnsi" w:hAnsiTheme="majorHAnsi" w:cstheme="majorHAnsi"/>
                <w:b/>
                <w:bCs/>
                <w:szCs w:val="28"/>
              </w:rPr>
            </w:pPr>
            <w:r w:rsidRPr="00296758">
              <w:rPr>
                <w:rFonts w:asciiTheme="majorHAnsi" w:hAnsiTheme="majorHAnsi" w:cstheme="majorHAnsi"/>
                <w:b/>
                <w:bCs/>
                <w:noProof/>
                <w:szCs w:val="28"/>
              </w:rPr>
              <mc:AlternateContent>
                <mc:Choice Requires="wps">
                  <w:drawing>
                    <wp:anchor distT="0" distB="0" distL="0" distR="0" simplePos="0" relativeHeight="3" behindDoc="0" locked="0" layoutInCell="1" allowOverlap="1" wp14:anchorId="1ED2A56B" wp14:editId="52441DEA">
                      <wp:simplePos x="0" y="0"/>
                      <wp:positionH relativeFrom="column">
                        <wp:posOffset>605790</wp:posOffset>
                      </wp:positionH>
                      <wp:positionV relativeFrom="paragraph">
                        <wp:posOffset>441960</wp:posOffset>
                      </wp:positionV>
                      <wp:extent cx="866775" cy="0"/>
                      <wp:effectExtent l="0" t="0" r="9525" b="19050"/>
                      <wp:wrapNone/>
                      <wp:docPr id="102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6775" cy="0"/>
                              </a:xfrm>
                              <a:prstGeom prst="line">
                                <a:avLst/>
                              </a:prstGeom>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7.7pt,34.8pt" to="115.9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">
                      <o:lock v:ext="edit" shapetype="f"/>
                    </v:line>
                  </w:pict>
                </mc:Fallback>
              </mc:AlternateContent>
            </w:r>
            <w:r w:rsidRPr="00296758">
              <w:rPr>
                <w:rFonts w:asciiTheme="majorHAnsi" w:hAnsiTheme="majorHAnsi" w:cstheme="majorHAnsi"/>
                <w:b/>
                <w:szCs w:val="28"/>
              </w:rPr>
              <w:t>ỦY BAN NHÂN DÂN</w:t>
            </w:r>
            <w:r w:rsidRPr="00296758">
              <w:rPr>
                <w:rFonts w:asciiTheme="majorHAnsi" w:hAnsiTheme="majorHAnsi" w:cstheme="majorHAnsi"/>
                <w:b/>
                <w:bCs/>
                <w:szCs w:val="28"/>
              </w:rPr>
              <w:br/>
            </w:r>
            <w:r w:rsidRPr="00296758">
              <w:rPr>
                <w:rFonts w:asciiTheme="majorHAnsi" w:hAnsiTheme="majorHAnsi" w:cstheme="majorHAnsi"/>
                <w:b/>
                <w:szCs w:val="28"/>
              </w:rPr>
              <w:t>TỈNH BÌNH ĐỊNH</w:t>
            </w:r>
            <w:r w:rsidRPr="00296758">
              <w:rPr>
                <w:rFonts w:asciiTheme="majorHAnsi" w:hAnsiTheme="majorHAnsi" w:cstheme="majorHAnsi"/>
                <w:b/>
                <w:bCs/>
                <w:szCs w:val="28"/>
              </w:rPr>
              <w:br/>
            </w:r>
          </w:p>
        </w:tc>
        <w:tc>
          <w:tcPr>
            <w:tcW w:w="5757" w:type="dxa"/>
            <w:tcMar>
              <w:top w:w="0" w:type="dxa"/>
              <w:left w:w="108" w:type="dxa"/>
              <w:bottom w:w="0" w:type="dxa"/>
              <w:right w:w="108" w:type="dxa"/>
            </w:tcMar>
          </w:tcPr>
          <w:p w14:paraId="1ED2A538" w14:textId="77777777" w:rsidR="00501A4D" w:rsidRPr="00CA0634" w:rsidRDefault="00D71819">
            <w:pPr>
              <w:jc w:val="center"/>
              <w:rPr>
                <w:rFonts w:asciiTheme="majorHAnsi" w:hAnsiTheme="majorHAnsi" w:cstheme="majorHAnsi"/>
                <w:sz w:val="26"/>
                <w:szCs w:val="28"/>
              </w:rPr>
            </w:pPr>
            <w:r w:rsidRPr="00CA0634">
              <w:rPr>
                <w:rFonts w:asciiTheme="majorHAnsi" w:hAnsiTheme="majorHAnsi" w:cstheme="majorHAnsi"/>
                <w:b/>
                <w:bCs/>
                <w:noProof/>
                <w:sz w:val="26"/>
                <w:szCs w:val="28"/>
              </w:rPr>
              <mc:AlternateContent>
                <mc:Choice Requires="wps">
                  <w:drawing>
                    <wp:anchor distT="0" distB="0" distL="0" distR="0" simplePos="0" relativeHeight="2" behindDoc="0" locked="0" layoutInCell="1" allowOverlap="1" wp14:anchorId="1ED2A56D" wp14:editId="1ED2A56E">
                      <wp:simplePos x="0" y="0"/>
                      <wp:positionH relativeFrom="column">
                        <wp:posOffset>653415</wp:posOffset>
                      </wp:positionH>
                      <wp:positionV relativeFrom="paragraph">
                        <wp:posOffset>414019</wp:posOffset>
                      </wp:positionV>
                      <wp:extent cx="2209800" cy="0"/>
                      <wp:effectExtent l="0" t="0" r="0" b="0"/>
                      <wp:wrapNone/>
                      <wp:docPr id="102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09800" cy="0"/>
                              </a:xfrm>
                              <a:prstGeom prst="line">
                                <a:avLst/>
                              </a:prstGeom>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sCustomData="http://www.wps.cn/officeDocument/2013/wpsCustomData">
                  <w:pict>
                    <v:line id="1027" filled="f" stroked="t" from="51.45pt,32.6pt" to="225.45pt,32.6pt" style="position:absolute;z-index:2;mso-position-horizontal-relative:text;mso-position-vertical-relative:text;mso-width-percent:0;mso-height-percent:0;mso-width-relative:page;mso-height-relative:page;mso-wrap-distance-left:0.0pt;mso-wrap-distance-right:0.0pt;visibility:visible;">
                      <v:fill/>
                    </v:line>
                  </w:pict>
                </mc:Fallback>
              </mc:AlternateContent>
            </w:r>
            <w:r w:rsidRPr="00CA0634">
              <w:rPr>
                <w:rFonts w:asciiTheme="majorHAnsi" w:hAnsiTheme="majorHAnsi" w:cstheme="majorHAnsi"/>
                <w:b/>
                <w:bCs/>
                <w:sz w:val="26"/>
                <w:szCs w:val="28"/>
              </w:rPr>
              <w:t>CỘNG HÒA XÃ HỘI CHỦ NGHĨA VIỆT NAM</w:t>
            </w:r>
            <w:r w:rsidRPr="00CA0634">
              <w:rPr>
                <w:rFonts w:asciiTheme="majorHAnsi" w:hAnsiTheme="majorHAnsi" w:cstheme="majorHAnsi"/>
                <w:b/>
                <w:bCs/>
                <w:sz w:val="26"/>
                <w:szCs w:val="28"/>
              </w:rPr>
              <w:br/>
            </w:r>
            <w:r w:rsidRPr="00CA0634">
              <w:rPr>
                <w:rFonts w:asciiTheme="majorHAnsi" w:hAnsiTheme="majorHAnsi" w:cstheme="majorHAnsi"/>
                <w:b/>
                <w:bCs/>
                <w:szCs w:val="28"/>
              </w:rPr>
              <w:t>Độc lập – Tự do – Hạnh phúc</w:t>
            </w:r>
            <w:r w:rsidRPr="00CA0634">
              <w:rPr>
                <w:rFonts w:asciiTheme="majorHAnsi" w:hAnsiTheme="majorHAnsi" w:cstheme="majorHAnsi"/>
                <w:b/>
                <w:bCs/>
                <w:sz w:val="26"/>
                <w:szCs w:val="28"/>
              </w:rPr>
              <w:br/>
            </w:r>
          </w:p>
        </w:tc>
      </w:tr>
      <w:tr w:rsidR="00501A4D" w:rsidRPr="00CA0634" w14:paraId="1ED2A53D" w14:textId="77777777">
        <w:trPr>
          <w:trHeight w:val="170"/>
        </w:trPr>
        <w:tc>
          <w:tcPr>
            <w:tcW w:w="3468" w:type="dxa"/>
            <w:tcMar>
              <w:top w:w="0" w:type="dxa"/>
              <w:left w:w="108" w:type="dxa"/>
              <w:bottom w:w="0" w:type="dxa"/>
              <w:right w:w="108" w:type="dxa"/>
            </w:tcMar>
          </w:tcPr>
          <w:p w14:paraId="1ED2A53B" w14:textId="24A6C787" w:rsidR="00501A4D" w:rsidRPr="00296758" w:rsidRDefault="00D71819" w:rsidP="00296758">
            <w:pPr>
              <w:jc w:val="center"/>
              <w:rPr>
                <w:rFonts w:asciiTheme="majorHAnsi" w:hAnsiTheme="majorHAnsi" w:cstheme="majorHAnsi"/>
                <w:szCs w:val="28"/>
              </w:rPr>
            </w:pPr>
            <w:r w:rsidRPr="00296758">
              <w:rPr>
                <w:rFonts w:asciiTheme="majorHAnsi" w:hAnsiTheme="majorHAnsi" w:cstheme="majorHAnsi"/>
                <w:szCs w:val="28"/>
              </w:rPr>
              <w:t>Số:           /QĐ-UBND</w:t>
            </w:r>
          </w:p>
        </w:tc>
        <w:tc>
          <w:tcPr>
            <w:tcW w:w="5757" w:type="dxa"/>
            <w:tcMar>
              <w:top w:w="0" w:type="dxa"/>
              <w:left w:w="108" w:type="dxa"/>
              <w:bottom w:w="0" w:type="dxa"/>
              <w:right w:w="108" w:type="dxa"/>
            </w:tcMar>
          </w:tcPr>
          <w:p w14:paraId="1ED2A53C" w14:textId="77777777" w:rsidR="00501A4D" w:rsidRPr="00296758" w:rsidRDefault="00D71819">
            <w:pPr>
              <w:jc w:val="center"/>
              <w:rPr>
                <w:rFonts w:asciiTheme="majorHAnsi" w:hAnsiTheme="majorHAnsi" w:cstheme="majorHAnsi"/>
                <w:szCs w:val="28"/>
              </w:rPr>
            </w:pPr>
            <w:r w:rsidRPr="00296758">
              <w:rPr>
                <w:rFonts w:asciiTheme="majorHAnsi" w:hAnsiTheme="majorHAnsi" w:cstheme="majorHAnsi"/>
                <w:i/>
                <w:szCs w:val="28"/>
              </w:rPr>
              <w:t>Bình Định, ngày         tháng        năm 2023</w:t>
            </w:r>
          </w:p>
        </w:tc>
      </w:tr>
    </w:tbl>
    <w:p w14:paraId="1ED2A53E" w14:textId="77777777" w:rsidR="00501A4D" w:rsidRPr="00CA0634" w:rsidRDefault="00501A4D">
      <w:pPr>
        <w:tabs>
          <w:tab w:val="left" w:pos="851"/>
          <w:tab w:val="center" w:pos="7088"/>
        </w:tabs>
        <w:rPr>
          <w:rFonts w:asciiTheme="majorHAnsi" w:hAnsiTheme="majorHAnsi" w:cstheme="majorHAnsi"/>
          <w:szCs w:val="28"/>
          <w:lang w:val="pt-BR"/>
        </w:rPr>
      </w:pPr>
    </w:p>
    <w:p w14:paraId="1ED2A53F" w14:textId="77777777" w:rsidR="00501A4D" w:rsidRPr="00CA0634" w:rsidRDefault="00D71819">
      <w:pPr>
        <w:jc w:val="center"/>
        <w:rPr>
          <w:rFonts w:asciiTheme="majorHAnsi" w:hAnsiTheme="majorHAnsi" w:cstheme="majorHAnsi"/>
          <w:b/>
          <w:bCs/>
          <w:szCs w:val="28"/>
          <w:lang w:val="pt-BR"/>
        </w:rPr>
      </w:pPr>
      <w:r w:rsidRPr="00CA0634">
        <w:rPr>
          <w:rFonts w:asciiTheme="majorHAnsi" w:hAnsiTheme="majorHAnsi" w:cstheme="majorHAnsi"/>
          <w:b/>
          <w:bCs/>
          <w:szCs w:val="28"/>
          <w:lang w:val="pt-BR"/>
        </w:rPr>
        <w:t>QUYẾT ĐỊNH</w:t>
      </w:r>
    </w:p>
    <w:p w14:paraId="1ED2A542" w14:textId="7B0C780C" w:rsidR="00501A4D" w:rsidRPr="00CA0634" w:rsidRDefault="00D71819" w:rsidP="00193176">
      <w:pPr>
        <w:spacing w:before="120"/>
        <w:ind w:left="709" w:right="455"/>
        <w:jc w:val="center"/>
        <w:rPr>
          <w:rFonts w:asciiTheme="majorHAnsi" w:hAnsiTheme="majorHAnsi" w:cstheme="majorHAnsi"/>
          <w:b/>
          <w:bCs/>
          <w:iCs/>
          <w:szCs w:val="28"/>
          <w:lang w:val="vi-VN"/>
        </w:rPr>
      </w:pPr>
      <w:bookmarkStart w:id="0" w:name="_GoBack"/>
      <w:r w:rsidRPr="00CA0634">
        <w:rPr>
          <w:rFonts w:asciiTheme="majorHAnsi" w:hAnsiTheme="majorHAnsi" w:cstheme="majorHAnsi"/>
          <w:b/>
          <w:bCs/>
          <w:szCs w:val="28"/>
          <w:lang w:val="pt-BR"/>
        </w:rPr>
        <w:t>Ban hành thiết kế mẫu đối với các công trình: Nhà văn hóa thôn, làng (quy mô 01 tầng), Trường mầm non, mẫu giáo (quy mô 01 tầng) thực hiện theo</w:t>
      </w:r>
      <w:r w:rsidR="00296758">
        <w:rPr>
          <w:rFonts w:asciiTheme="majorHAnsi" w:hAnsiTheme="majorHAnsi" w:cstheme="majorHAnsi"/>
          <w:b/>
          <w:bCs/>
          <w:szCs w:val="28"/>
          <w:lang w:val="pt-BR"/>
        </w:rPr>
        <w:t xml:space="preserve"> </w:t>
      </w:r>
      <w:r w:rsidRPr="00CA0634">
        <w:rPr>
          <w:rFonts w:asciiTheme="majorHAnsi" w:hAnsiTheme="majorHAnsi" w:cstheme="majorHAnsi"/>
          <w:b/>
          <w:bCs/>
          <w:szCs w:val="28"/>
          <w:lang w:val="pt-BR"/>
        </w:rPr>
        <w:t xml:space="preserve">cơ chế đặc thù thuộc </w:t>
      </w:r>
      <w:r w:rsidR="00A86393">
        <w:rPr>
          <w:rFonts w:asciiTheme="majorHAnsi" w:hAnsiTheme="majorHAnsi" w:cstheme="majorHAnsi"/>
          <w:b/>
          <w:bCs/>
          <w:szCs w:val="28"/>
          <w:lang w:val="pt-BR"/>
        </w:rPr>
        <w:t>C</w:t>
      </w:r>
      <w:r w:rsidRPr="00CA0634">
        <w:rPr>
          <w:rFonts w:asciiTheme="majorHAnsi" w:hAnsiTheme="majorHAnsi" w:cstheme="majorHAnsi"/>
          <w:b/>
          <w:bCs/>
          <w:szCs w:val="28"/>
          <w:lang w:val="pt-BR"/>
        </w:rPr>
        <w:t>hương trình mục tiêu quốc gia</w:t>
      </w:r>
      <w:r w:rsidR="00296758">
        <w:rPr>
          <w:rFonts w:asciiTheme="majorHAnsi" w:hAnsiTheme="majorHAnsi" w:cstheme="majorHAnsi"/>
          <w:b/>
          <w:bCs/>
          <w:szCs w:val="28"/>
          <w:lang w:val="pt-BR"/>
        </w:rPr>
        <w:t xml:space="preserve"> </w:t>
      </w:r>
      <w:r w:rsidRPr="00CA0634">
        <w:rPr>
          <w:rFonts w:asciiTheme="majorHAnsi" w:hAnsiTheme="majorHAnsi" w:cstheme="majorHAnsi"/>
          <w:b/>
          <w:bCs/>
          <w:szCs w:val="28"/>
          <w:lang w:val="pt-BR"/>
        </w:rPr>
        <w:t xml:space="preserve">giai đoạn 2021-2025 trên địa bàn tỉnh </w:t>
      </w:r>
      <w:r w:rsidRPr="00CA0634">
        <w:rPr>
          <w:rFonts w:asciiTheme="majorHAnsi" w:hAnsiTheme="majorHAnsi" w:cstheme="majorHAnsi"/>
          <w:b/>
          <w:bCs/>
          <w:szCs w:val="28"/>
          <w:lang w:val="vi-VN"/>
        </w:rPr>
        <w:t>Bình Định</w:t>
      </w:r>
    </w:p>
    <w:bookmarkEnd w:id="0"/>
    <w:p w14:paraId="1ED2A544" w14:textId="3D420C2E" w:rsidR="00501A4D" w:rsidRPr="00CA0634" w:rsidRDefault="00D71819" w:rsidP="00193176">
      <w:pPr>
        <w:spacing w:before="720" w:after="600" w:line="247" w:lineRule="auto"/>
        <w:jc w:val="center"/>
        <w:rPr>
          <w:rFonts w:asciiTheme="majorHAnsi" w:hAnsiTheme="majorHAnsi" w:cstheme="majorHAnsi"/>
          <w:b/>
          <w:bCs/>
          <w:iCs/>
          <w:szCs w:val="28"/>
          <w:lang w:val="pt-BR"/>
        </w:rPr>
      </w:pPr>
      <w:r w:rsidRPr="00CA0634">
        <w:rPr>
          <w:rFonts w:asciiTheme="majorHAnsi" w:hAnsiTheme="majorHAnsi" w:cstheme="majorHAnsi"/>
          <w:b/>
          <w:bCs/>
          <w:noProof/>
          <w:sz w:val="26"/>
          <w:szCs w:val="26"/>
        </w:rPr>
        <mc:AlternateContent>
          <mc:Choice Requires="wps">
            <w:drawing>
              <wp:anchor distT="0" distB="0" distL="0" distR="0" simplePos="0" relativeHeight="4" behindDoc="0" locked="0" layoutInCell="1" allowOverlap="1" wp14:anchorId="1ED2A56F" wp14:editId="6A41266E">
                <wp:simplePos x="0" y="0"/>
                <wp:positionH relativeFrom="column">
                  <wp:posOffset>1748790</wp:posOffset>
                </wp:positionH>
                <wp:positionV relativeFrom="paragraph">
                  <wp:posOffset>45085</wp:posOffset>
                </wp:positionV>
                <wp:extent cx="2438400" cy="0"/>
                <wp:effectExtent l="0" t="0" r="19050" b="19050"/>
                <wp:wrapNone/>
                <wp:docPr id="102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38400" cy="0"/>
                        </a:xfrm>
                        <a:prstGeom prst="line">
                          <a:avLst/>
                        </a:prstGeom>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7.7pt,3.55pt" to="329.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">
                <o:lock v:ext="edit" shapetype="f"/>
              </v:line>
            </w:pict>
          </mc:Fallback>
        </mc:AlternateContent>
      </w:r>
      <w:r w:rsidRPr="00CA0634">
        <w:rPr>
          <w:rFonts w:asciiTheme="majorHAnsi" w:hAnsiTheme="majorHAnsi" w:cstheme="majorHAnsi"/>
          <w:b/>
          <w:bCs/>
          <w:iCs/>
          <w:szCs w:val="28"/>
          <w:lang w:val="pt-BR"/>
        </w:rPr>
        <w:t>ỦY BAN NHÂN DÂN TỈNH</w:t>
      </w:r>
    </w:p>
    <w:p w14:paraId="1ED2A545" w14:textId="77777777" w:rsidR="00501A4D" w:rsidRPr="00CA0634" w:rsidRDefault="00D71819" w:rsidP="00193176">
      <w:pPr>
        <w:spacing w:before="120" w:line="252" w:lineRule="auto"/>
        <w:ind w:firstLine="709"/>
        <w:jc w:val="both"/>
        <w:rPr>
          <w:rFonts w:asciiTheme="majorHAnsi" w:hAnsiTheme="majorHAnsi" w:cstheme="majorHAnsi"/>
          <w:i/>
          <w:szCs w:val="28"/>
          <w:lang w:val="pt-BR"/>
        </w:rPr>
      </w:pPr>
      <w:r w:rsidRPr="00CA0634">
        <w:rPr>
          <w:rFonts w:asciiTheme="majorHAnsi" w:hAnsiTheme="majorHAnsi" w:cstheme="majorHAnsi"/>
          <w:i/>
          <w:szCs w:val="28"/>
          <w:lang w:val="pt-BR"/>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1ED2A546" w14:textId="77777777" w:rsidR="00501A4D" w:rsidRPr="00CA0634" w:rsidRDefault="00D71819" w:rsidP="00193176">
      <w:pPr>
        <w:spacing w:before="120" w:line="252" w:lineRule="auto"/>
        <w:ind w:firstLine="709"/>
        <w:jc w:val="both"/>
        <w:rPr>
          <w:rFonts w:asciiTheme="majorHAnsi" w:hAnsiTheme="majorHAnsi" w:cstheme="majorHAnsi"/>
          <w:i/>
          <w:szCs w:val="28"/>
          <w:lang w:val="pt-BR"/>
        </w:rPr>
      </w:pPr>
      <w:r w:rsidRPr="00CA0634">
        <w:rPr>
          <w:rFonts w:asciiTheme="majorHAnsi" w:hAnsiTheme="majorHAnsi" w:cstheme="majorHAnsi"/>
          <w:i/>
          <w:szCs w:val="28"/>
          <w:lang w:val="pt-BR"/>
        </w:rPr>
        <w:t>Căn cứ Nghị định số 27/2022/NĐ-CP ngày 19 tháng 4 năm 2022 của Chính phủ quy định cơ chế quản lý, tổ chức thực hiện các chương trình mục tiêu quốc gia;</w:t>
      </w:r>
    </w:p>
    <w:p w14:paraId="1ED2A547" w14:textId="77777777" w:rsidR="00501A4D" w:rsidRPr="00CA0634" w:rsidRDefault="00D71819" w:rsidP="00193176">
      <w:pPr>
        <w:spacing w:before="120" w:line="252" w:lineRule="auto"/>
        <w:ind w:firstLine="709"/>
        <w:jc w:val="both"/>
        <w:rPr>
          <w:rFonts w:asciiTheme="majorHAnsi" w:hAnsiTheme="majorHAnsi" w:cstheme="majorHAnsi"/>
          <w:i/>
          <w:szCs w:val="28"/>
          <w:lang w:val="pt-BR"/>
        </w:rPr>
      </w:pPr>
      <w:r w:rsidRPr="00CA0634">
        <w:rPr>
          <w:rFonts w:asciiTheme="majorHAnsi" w:hAnsiTheme="majorHAnsi" w:cstheme="majorHAnsi"/>
          <w:i/>
          <w:szCs w:val="28"/>
          <w:lang w:val="vi-VN"/>
        </w:rPr>
        <w:t xml:space="preserve">Căn cứ Nghị định 38/2023/NĐ-CP ngày </w:t>
      </w:r>
      <w:r w:rsidRPr="00CA0634">
        <w:rPr>
          <w:rFonts w:asciiTheme="majorHAnsi" w:hAnsiTheme="majorHAnsi" w:cstheme="majorHAnsi"/>
          <w:i/>
          <w:szCs w:val="28"/>
          <w:lang w:val="pt-BR"/>
        </w:rPr>
        <w:t xml:space="preserve">24 tháng 6 năm 2023 của Chính phủ </w:t>
      </w:r>
      <w:r w:rsidRPr="00CA0634">
        <w:rPr>
          <w:rFonts w:asciiTheme="majorHAnsi" w:hAnsiTheme="majorHAnsi" w:cstheme="majorHAnsi"/>
          <w:i/>
          <w:szCs w:val="28"/>
          <w:lang w:val="vi-VN"/>
        </w:rPr>
        <w:t>sửa đổi, bổ sung một số điều của Nghị định số 27/2022/NĐ-CP ngày 19 tháng 4 năm 2022 của Chính phủ quy định cơ chế quản lý, tổ chức thực hiện các chương trình mục tiêu quốc gia</w:t>
      </w:r>
      <w:r w:rsidRPr="00CA0634">
        <w:rPr>
          <w:rFonts w:asciiTheme="majorHAnsi" w:hAnsiTheme="majorHAnsi" w:cstheme="majorHAnsi"/>
          <w:i/>
          <w:szCs w:val="28"/>
          <w:lang w:val="pt-BR"/>
        </w:rPr>
        <w:t>;</w:t>
      </w:r>
    </w:p>
    <w:p w14:paraId="1ED2A548" w14:textId="0AED7AB0" w:rsidR="00501A4D" w:rsidRPr="00CA0634" w:rsidRDefault="00D71819" w:rsidP="00193176">
      <w:pPr>
        <w:spacing w:before="120" w:line="252" w:lineRule="auto"/>
        <w:ind w:firstLine="709"/>
        <w:jc w:val="both"/>
        <w:rPr>
          <w:rFonts w:asciiTheme="majorHAnsi" w:hAnsiTheme="majorHAnsi" w:cstheme="majorHAnsi"/>
          <w:i/>
          <w:szCs w:val="28"/>
          <w:lang w:val="pt-BR"/>
        </w:rPr>
      </w:pPr>
      <w:r w:rsidRPr="00CA0634">
        <w:rPr>
          <w:rFonts w:asciiTheme="majorHAnsi" w:hAnsiTheme="majorHAnsi" w:cstheme="majorHAnsi"/>
          <w:i/>
          <w:szCs w:val="28"/>
          <w:lang w:val="pt-BR"/>
        </w:rPr>
        <w:t xml:space="preserve">Căn cứ Thông Tư Số 06/2011/TT-BVHTTDL ngày 08/3/2011 của Bộ trưởng Bộ Văn hóa, Thể thao và Du lịch quy định mẫu về tổ chức, hoạt động và tiêu chí của Nhà văn hóa-Khu thể thao thôn; Thông tư 05/2014/TT-BVHTTDL ngày 30/05/2014 của Bộ trưởng Bộ Văn hóa, Thể thao và Du lịch sửa đổi, bổ sung điều 6 của </w:t>
      </w:r>
      <w:r w:rsidR="00193176">
        <w:rPr>
          <w:rFonts w:asciiTheme="majorHAnsi" w:hAnsiTheme="majorHAnsi" w:cstheme="majorHAnsi"/>
          <w:i/>
          <w:szCs w:val="28"/>
          <w:lang w:val="pt-BR"/>
        </w:rPr>
        <w:t>T</w:t>
      </w:r>
      <w:r w:rsidRPr="00CA0634">
        <w:rPr>
          <w:rFonts w:asciiTheme="majorHAnsi" w:hAnsiTheme="majorHAnsi" w:cstheme="majorHAnsi"/>
          <w:i/>
          <w:szCs w:val="28"/>
          <w:lang w:val="pt-BR"/>
        </w:rPr>
        <w:t>hông tư số 12/2010/TT- BVHTTDL ngày 22/12/2010 quy định mẫu về tổ chức, hoạt động và tiêu chí của Trung tâm Văn hóa-Thể thao xã và Thông Tư Số 06/2011/TT-BVHTTDL ngày 08/3/2011 quy định mẫu về tổ chức, hoạt động và tiêu chí của Nhà văn hóa-Khu thể thao thôn;</w:t>
      </w:r>
    </w:p>
    <w:p w14:paraId="1ED2A549" w14:textId="31CFBF36" w:rsidR="00501A4D" w:rsidRPr="00CA0634" w:rsidRDefault="00D71819" w:rsidP="00193176">
      <w:pPr>
        <w:spacing w:before="120" w:line="252" w:lineRule="auto"/>
        <w:ind w:firstLine="709"/>
        <w:jc w:val="both"/>
        <w:rPr>
          <w:rFonts w:asciiTheme="majorHAnsi" w:hAnsiTheme="majorHAnsi" w:cstheme="majorHAnsi"/>
          <w:i/>
          <w:szCs w:val="28"/>
          <w:lang w:val="pt-BR"/>
        </w:rPr>
      </w:pPr>
      <w:r w:rsidRPr="00CA0634">
        <w:rPr>
          <w:rFonts w:asciiTheme="majorHAnsi" w:hAnsiTheme="majorHAnsi" w:cstheme="majorHAnsi"/>
          <w:i/>
          <w:szCs w:val="28"/>
          <w:lang w:val="pt-BR"/>
        </w:rPr>
        <w:t>Căn cứ Thông tư 13/2020/TT-BGDĐT ngày 26/5/2020 của Bộ trưởng Bộ Giáo dục và Đào tạo quy định về tiêu chuẩn cơ sở vật chất trường mầm non, tiểu học, trung học cơ sở, trung học phổ thông và trường phổ thông có nhiều cấp học;</w:t>
      </w:r>
    </w:p>
    <w:p w14:paraId="1ED2A54A" w14:textId="3328BF5C" w:rsidR="00501A4D" w:rsidRPr="00CA0634" w:rsidRDefault="00D71819" w:rsidP="00193176">
      <w:pPr>
        <w:spacing w:before="120" w:line="252" w:lineRule="auto"/>
        <w:ind w:firstLine="709"/>
        <w:jc w:val="both"/>
        <w:rPr>
          <w:rFonts w:asciiTheme="majorHAnsi" w:hAnsiTheme="majorHAnsi" w:cstheme="majorHAnsi"/>
          <w:i/>
          <w:szCs w:val="28"/>
          <w:lang w:val="pt-BR"/>
        </w:rPr>
      </w:pPr>
      <w:r w:rsidRPr="00CA0634">
        <w:rPr>
          <w:rFonts w:asciiTheme="majorHAnsi" w:hAnsiTheme="majorHAnsi" w:cstheme="majorHAnsi"/>
          <w:i/>
          <w:szCs w:val="28"/>
          <w:lang w:val="vi-VN"/>
        </w:rPr>
        <w:t>Căn cứ Quyết định số 2242/QĐ-UBND ngày 20/06/2023 của UBND tỉnh Ban hành bổ sung danh mục loại dự án đầu tư xây dựng được áp dụng cơ chế đặc thù thực hiện các chương trình mục tiêu quốc gia trên địa bàn tỉnh Bình Định giai đoạn 2021-2025</w:t>
      </w:r>
      <w:r w:rsidR="00193176">
        <w:rPr>
          <w:rFonts w:asciiTheme="majorHAnsi" w:hAnsiTheme="majorHAnsi" w:cstheme="majorHAnsi"/>
          <w:i/>
          <w:szCs w:val="28"/>
          <w:lang w:val="pt-BR"/>
        </w:rPr>
        <w:t>;</w:t>
      </w:r>
    </w:p>
    <w:p w14:paraId="1ED2A54B" w14:textId="42ABA6E5" w:rsidR="00501A4D" w:rsidRPr="00CA0634" w:rsidRDefault="00D71819" w:rsidP="00193176">
      <w:pPr>
        <w:spacing w:before="120" w:line="252" w:lineRule="auto"/>
        <w:ind w:firstLine="709"/>
        <w:jc w:val="both"/>
        <w:rPr>
          <w:rFonts w:asciiTheme="majorHAnsi" w:hAnsiTheme="majorHAnsi" w:cstheme="majorHAnsi"/>
          <w:i/>
          <w:szCs w:val="28"/>
          <w:lang w:val="pt-BR"/>
        </w:rPr>
      </w:pPr>
      <w:r w:rsidRPr="00CA0634">
        <w:rPr>
          <w:rFonts w:asciiTheme="majorHAnsi" w:hAnsiTheme="majorHAnsi" w:cstheme="majorHAnsi"/>
          <w:i/>
          <w:szCs w:val="28"/>
          <w:lang w:val="pt-BR"/>
        </w:rPr>
        <w:lastRenderedPageBreak/>
        <w:t>Theo đề nghị của Giám đốc Sở Xây dựng tại Tờ trình số</w:t>
      </w:r>
      <w:r w:rsidR="00296758">
        <w:rPr>
          <w:rFonts w:asciiTheme="majorHAnsi" w:hAnsiTheme="majorHAnsi" w:cstheme="majorHAnsi"/>
          <w:i/>
          <w:szCs w:val="28"/>
          <w:lang w:val="pt-BR"/>
        </w:rPr>
        <w:t xml:space="preserve"> 165</w:t>
      </w:r>
      <w:r w:rsidRPr="00CA0634">
        <w:rPr>
          <w:rFonts w:asciiTheme="majorHAnsi" w:hAnsiTheme="majorHAnsi" w:cstheme="majorHAnsi"/>
          <w:i/>
          <w:szCs w:val="28"/>
          <w:lang w:val="pt-BR"/>
        </w:rPr>
        <w:t>/TTr-SXD ngày</w:t>
      </w:r>
      <w:r w:rsidR="00296758">
        <w:rPr>
          <w:rFonts w:asciiTheme="majorHAnsi" w:hAnsiTheme="majorHAnsi" w:cstheme="majorHAnsi"/>
          <w:i/>
          <w:szCs w:val="28"/>
          <w:lang w:val="pt-BR"/>
        </w:rPr>
        <w:t xml:space="preserve"> 30/6/2023</w:t>
      </w:r>
      <w:r w:rsidRPr="00CA0634">
        <w:rPr>
          <w:rFonts w:asciiTheme="majorHAnsi" w:hAnsiTheme="majorHAnsi" w:cstheme="majorHAnsi"/>
          <w:i/>
          <w:szCs w:val="28"/>
          <w:lang w:val="pt-BR"/>
        </w:rPr>
        <w:t>.</w:t>
      </w:r>
    </w:p>
    <w:p w14:paraId="1ED2A54C" w14:textId="77777777" w:rsidR="00501A4D" w:rsidRPr="00CA0634" w:rsidRDefault="00D71819" w:rsidP="00193176">
      <w:pPr>
        <w:spacing w:before="240" w:after="480"/>
        <w:ind w:firstLine="567"/>
        <w:jc w:val="center"/>
        <w:rPr>
          <w:rFonts w:asciiTheme="majorHAnsi" w:hAnsiTheme="majorHAnsi" w:cstheme="majorHAnsi"/>
          <w:szCs w:val="28"/>
          <w:lang w:val="pt-BR"/>
        </w:rPr>
      </w:pPr>
      <w:r w:rsidRPr="00CA0634">
        <w:rPr>
          <w:rFonts w:asciiTheme="majorHAnsi" w:hAnsiTheme="majorHAnsi" w:cstheme="majorHAnsi"/>
          <w:b/>
          <w:szCs w:val="28"/>
          <w:lang w:val="pt-BR"/>
        </w:rPr>
        <w:t>QUYẾT ĐỊNH:</w:t>
      </w:r>
    </w:p>
    <w:p w14:paraId="1ED2A54D" w14:textId="77777777" w:rsidR="00501A4D" w:rsidRPr="00CA0634" w:rsidRDefault="00D71819" w:rsidP="00193176">
      <w:pPr>
        <w:tabs>
          <w:tab w:val="left" w:pos="993"/>
        </w:tabs>
        <w:spacing w:before="120"/>
        <w:ind w:firstLine="709"/>
        <w:jc w:val="both"/>
        <w:rPr>
          <w:rFonts w:asciiTheme="majorHAnsi" w:hAnsiTheme="majorHAnsi" w:cstheme="majorHAnsi"/>
          <w:lang w:val="vi-VN"/>
        </w:rPr>
      </w:pPr>
      <w:r w:rsidRPr="00CA0634">
        <w:rPr>
          <w:rFonts w:asciiTheme="majorHAnsi" w:hAnsiTheme="majorHAnsi" w:cstheme="majorHAnsi"/>
          <w:b/>
          <w:bCs/>
          <w:lang w:val="vi-VN"/>
        </w:rPr>
        <w:t>Điều 1.</w:t>
      </w:r>
      <w:r w:rsidRPr="00CA0634">
        <w:rPr>
          <w:rFonts w:asciiTheme="majorHAnsi" w:hAnsiTheme="majorHAnsi" w:cstheme="majorHAnsi"/>
          <w:lang w:val="vi-VN"/>
        </w:rPr>
        <w:t xml:space="preserve"> </w:t>
      </w:r>
      <w:r w:rsidRPr="00CA0634">
        <w:rPr>
          <w:rFonts w:asciiTheme="majorHAnsi" w:hAnsiTheme="majorHAnsi" w:cstheme="majorHAnsi"/>
          <w:lang w:val="pt-BR"/>
        </w:rPr>
        <w:t>Ban hành thiết kế mẫu đối với các công trình: Nhà văn hóa thôn, làng (quy mô 01 tầng), Trường mầm non, mẫu giáo (quy mô 01 tầng) thực hiện theo cơ chế đặc thù thuộc chương trình mục tiêu quốc gia giai đoạn 2021-2025 trên địa bàn tỉnh Bình Định,</w:t>
      </w:r>
      <w:r w:rsidRPr="00CA0634">
        <w:rPr>
          <w:rFonts w:asciiTheme="majorHAnsi" w:hAnsiTheme="majorHAnsi" w:cstheme="majorHAnsi"/>
          <w:lang w:val="vi-VN"/>
        </w:rPr>
        <w:t xml:space="preserve"> với các nội dung chính sau:</w:t>
      </w:r>
    </w:p>
    <w:p w14:paraId="1ED2A54E" w14:textId="6A2E06B9" w:rsidR="00501A4D" w:rsidRPr="00296758" w:rsidRDefault="00D71819" w:rsidP="00193176">
      <w:pPr>
        <w:pStyle w:val="ListParagraph"/>
        <w:numPr>
          <w:ilvl w:val="0"/>
          <w:numId w:val="8"/>
        </w:numPr>
        <w:tabs>
          <w:tab w:val="left" w:pos="993"/>
        </w:tabs>
        <w:spacing w:before="120"/>
        <w:ind w:left="0" w:firstLine="709"/>
        <w:contextualSpacing w:val="0"/>
        <w:jc w:val="both"/>
        <w:rPr>
          <w:rFonts w:asciiTheme="majorHAnsi" w:hAnsiTheme="majorHAnsi" w:cstheme="majorHAnsi"/>
          <w:lang w:val="vi-VN"/>
        </w:rPr>
      </w:pPr>
      <w:r w:rsidRPr="00296758">
        <w:rPr>
          <w:rFonts w:asciiTheme="majorHAnsi" w:hAnsiTheme="majorHAnsi" w:cstheme="majorHAnsi"/>
          <w:b/>
          <w:lang w:val="vi-VN"/>
        </w:rPr>
        <w:t>Tên hồ sơ:</w:t>
      </w:r>
      <w:r w:rsidRPr="00296758">
        <w:rPr>
          <w:rFonts w:asciiTheme="majorHAnsi" w:hAnsiTheme="majorHAnsi" w:cstheme="majorHAnsi"/>
          <w:lang w:val="vi-VN"/>
        </w:rPr>
        <w:t xml:space="preserve"> Thiết kế mẫu đối với các công trình: Nhà văn hóa thôn, làng (quy mô 01 tầng), Trường mầm non, mẫu giáo (quy mô 01 tầng) áp dụng cơ chế đặc thù thuộc chương trình mục tiêu quốc gia giai đoạn 2021-2025 trên địa bàn tỉnh Bình Định.</w:t>
      </w:r>
    </w:p>
    <w:p w14:paraId="1ED2A54F" w14:textId="0AB32F6E" w:rsidR="00501A4D" w:rsidRPr="00296758" w:rsidRDefault="00D71819" w:rsidP="00193176">
      <w:pPr>
        <w:pStyle w:val="ListParagraph"/>
        <w:numPr>
          <w:ilvl w:val="0"/>
          <w:numId w:val="8"/>
        </w:numPr>
        <w:tabs>
          <w:tab w:val="left" w:pos="993"/>
        </w:tabs>
        <w:spacing w:before="120"/>
        <w:ind w:left="0" w:firstLine="709"/>
        <w:contextualSpacing w:val="0"/>
        <w:jc w:val="both"/>
        <w:rPr>
          <w:rFonts w:asciiTheme="majorHAnsi" w:hAnsiTheme="majorHAnsi" w:cstheme="majorHAnsi"/>
          <w:b/>
          <w:lang w:val="vi-VN"/>
        </w:rPr>
      </w:pPr>
      <w:r w:rsidRPr="00296758">
        <w:rPr>
          <w:rFonts w:asciiTheme="majorHAnsi" w:hAnsiTheme="majorHAnsi" w:cstheme="majorHAnsi"/>
          <w:b/>
          <w:lang w:val="vi-VN"/>
        </w:rPr>
        <w:t xml:space="preserve">Phạm vi, đối tượng áp dụng: </w:t>
      </w:r>
    </w:p>
    <w:p w14:paraId="1ED2A550" w14:textId="77777777" w:rsidR="00501A4D" w:rsidRPr="00CA0634" w:rsidRDefault="00D71819" w:rsidP="00193176">
      <w:pPr>
        <w:tabs>
          <w:tab w:val="left" w:pos="993"/>
        </w:tabs>
        <w:spacing w:before="120"/>
        <w:ind w:firstLine="709"/>
        <w:jc w:val="both"/>
        <w:rPr>
          <w:rFonts w:asciiTheme="majorHAnsi" w:hAnsiTheme="majorHAnsi" w:cstheme="majorHAnsi"/>
          <w:lang w:val="vi-VN"/>
        </w:rPr>
      </w:pPr>
      <w:r w:rsidRPr="00CA0634">
        <w:rPr>
          <w:rFonts w:asciiTheme="majorHAnsi" w:hAnsiTheme="majorHAnsi" w:cstheme="majorHAnsi"/>
          <w:lang w:val="vi-VN"/>
        </w:rPr>
        <w:t>a) Phạm vi áp dụng: Các thiết kế mẫu tại Quyết định này để áp dụng cho các công trình, dự án đầu tư xây dựng thực hiện cơ chế đặc thù thuộc các chương trình mục tiêu quốc gia giai đoạn 2021-2025 trên địa bàn tỉnh Bình Định theo Nghị định số 27/2021/NĐ-CP ngày 19/4/2022 của Chính phủ, gồm: Nhà văn hóa thôn, làng (quy mô 01 tầng), Trường mầm non, mẫu giáo (quy mô 01 tầng).</w:t>
      </w:r>
    </w:p>
    <w:p w14:paraId="1ED2A551" w14:textId="77777777" w:rsidR="00501A4D" w:rsidRPr="00CA0634" w:rsidRDefault="00D71819" w:rsidP="00193176">
      <w:pPr>
        <w:tabs>
          <w:tab w:val="left" w:pos="993"/>
        </w:tabs>
        <w:spacing w:before="120"/>
        <w:ind w:firstLine="709"/>
        <w:jc w:val="both"/>
        <w:rPr>
          <w:rFonts w:asciiTheme="majorHAnsi" w:hAnsiTheme="majorHAnsi" w:cstheme="majorHAnsi"/>
          <w:lang w:val="vi-VN"/>
        </w:rPr>
      </w:pPr>
      <w:r w:rsidRPr="00CA0634">
        <w:rPr>
          <w:rFonts w:asciiTheme="majorHAnsi" w:hAnsiTheme="majorHAnsi" w:cstheme="majorHAnsi"/>
          <w:lang w:val="vi-VN"/>
        </w:rPr>
        <w:t>b) Đối tượng áp dụng: Các cơ quan, tổ chức và cá nhân có liên quan đến hoạt động đầu tư xây dựng các công trình: Nhà văn hóa thôn, làng (quy mô 01 tầng), Trường mầm non, mẫu giáo (quy mô 01 tầng) trên địa bàn tỉnh Bình Định.</w:t>
      </w:r>
    </w:p>
    <w:p w14:paraId="1ED2A552" w14:textId="13F55F90" w:rsidR="00501A4D" w:rsidRPr="00CA0634" w:rsidRDefault="00D71819" w:rsidP="00193176">
      <w:pPr>
        <w:pStyle w:val="ListParagraph"/>
        <w:numPr>
          <w:ilvl w:val="0"/>
          <w:numId w:val="8"/>
        </w:numPr>
        <w:tabs>
          <w:tab w:val="left" w:pos="993"/>
        </w:tabs>
        <w:spacing w:before="120"/>
        <w:ind w:left="0" w:firstLine="709"/>
        <w:contextualSpacing w:val="0"/>
        <w:jc w:val="both"/>
        <w:rPr>
          <w:rFonts w:asciiTheme="majorHAnsi" w:hAnsiTheme="majorHAnsi" w:cstheme="majorHAnsi"/>
          <w:lang w:val="vi-VN"/>
        </w:rPr>
      </w:pPr>
      <w:r w:rsidRPr="00296758">
        <w:rPr>
          <w:rFonts w:asciiTheme="majorHAnsi" w:hAnsiTheme="majorHAnsi" w:cstheme="majorHAnsi"/>
          <w:b/>
          <w:lang w:val="vi-VN"/>
        </w:rPr>
        <w:t>Nội dung các tập thiết kế mẫu:</w:t>
      </w:r>
    </w:p>
    <w:p w14:paraId="1ED2A553" w14:textId="77777777" w:rsidR="00501A4D" w:rsidRPr="00CA0634" w:rsidRDefault="00D71819" w:rsidP="00193176">
      <w:pPr>
        <w:tabs>
          <w:tab w:val="left" w:pos="993"/>
        </w:tabs>
        <w:spacing w:before="120"/>
        <w:ind w:firstLine="709"/>
        <w:jc w:val="both"/>
        <w:rPr>
          <w:rFonts w:asciiTheme="majorHAnsi" w:hAnsiTheme="majorHAnsi" w:cstheme="majorHAnsi"/>
          <w:lang w:val="vi-VN"/>
        </w:rPr>
      </w:pPr>
      <w:r w:rsidRPr="00CA0634">
        <w:rPr>
          <w:rFonts w:asciiTheme="majorHAnsi" w:hAnsiTheme="majorHAnsi" w:cstheme="majorHAnsi"/>
          <w:lang w:val="vi-VN"/>
        </w:rPr>
        <w:t xml:space="preserve">a) </w:t>
      </w:r>
      <w:bookmarkStart w:id="1" w:name="_Hlk139258130"/>
      <w:r w:rsidRPr="00CA0634">
        <w:rPr>
          <w:rFonts w:asciiTheme="majorHAnsi" w:hAnsiTheme="majorHAnsi" w:cstheme="majorHAnsi"/>
          <w:lang w:val="vi-VN"/>
        </w:rPr>
        <w:t>Công trình Nhà văn hóa thôn, làng (quy mô 01 tầng)</w:t>
      </w:r>
      <w:bookmarkEnd w:id="1"/>
      <w:r w:rsidRPr="00CA0634">
        <w:rPr>
          <w:rFonts w:asciiTheme="majorHAnsi" w:hAnsiTheme="majorHAnsi" w:cstheme="majorHAnsi"/>
          <w:lang w:val="vi-VN"/>
        </w:rPr>
        <w:t>: Theo Phụ lục số 01 kèm theo.</w:t>
      </w:r>
    </w:p>
    <w:p w14:paraId="1ED2A554" w14:textId="77777777" w:rsidR="00501A4D" w:rsidRPr="00CA0634" w:rsidRDefault="00D71819" w:rsidP="00193176">
      <w:pPr>
        <w:tabs>
          <w:tab w:val="left" w:pos="993"/>
        </w:tabs>
        <w:spacing w:before="120"/>
        <w:ind w:firstLine="709"/>
        <w:jc w:val="both"/>
        <w:rPr>
          <w:rFonts w:asciiTheme="majorHAnsi" w:hAnsiTheme="majorHAnsi" w:cstheme="majorHAnsi"/>
          <w:lang w:val="vi-VN"/>
        </w:rPr>
      </w:pPr>
      <w:r w:rsidRPr="00CA0634">
        <w:rPr>
          <w:rFonts w:asciiTheme="majorHAnsi" w:hAnsiTheme="majorHAnsi" w:cstheme="majorHAnsi"/>
          <w:lang w:val="vi-VN"/>
        </w:rPr>
        <w:t>b) Công trình Trường mầm non, mẫu giáo (quy mô 01 tầng): Theo Phụ lục số 02 kèm theo.</w:t>
      </w:r>
    </w:p>
    <w:p w14:paraId="1ED2A555" w14:textId="3DD32AE7" w:rsidR="00501A4D" w:rsidRPr="00CA0634" w:rsidRDefault="00D71819" w:rsidP="00193176">
      <w:pPr>
        <w:tabs>
          <w:tab w:val="left" w:pos="993"/>
        </w:tabs>
        <w:spacing w:before="120"/>
        <w:ind w:firstLine="709"/>
        <w:jc w:val="both"/>
        <w:rPr>
          <w:rFonts w:asciiTheme="majorHAnsi" w:hAnsiTheme="majorHAnsi" w:cstheme="majorHAnsi"/>
          <w:lang w:val="vi-VN"/>
        </w:rPr>
      </w:pPr>
      <w:r w:rsidRPr="00D71819">
        <w:rPr>
          <w:rFonts w:asciiTheme="majorHAnsi" w:hAnsiTheme="majorHAnsi" w:cstheme="majorHAnsi"/>
          <w:lang w:val="vi-VN"/>
        </w:rPr>
        <w:t xml:space="preserve">Riêng </w:t>
      </w:r>
      <w:r w:rsidR="00296758">
        <w:rPr>
          <w:rFonts w:asciiTheme="majorHAnsi" w:hAnsiTheme="majorHAnsi" w:cstheme="majorHAnsi"/>
        </w:rPr>
        <w:t>Ủy ban nhân dân</w:t>
      </w:r>
      <w:r w:rsidRPr="00D71819">
        <w:rPr>
          <w:rFonts w:asciiTheme="majorHAnsi" w:hAnsiTheme="majorHAnsi" w:cstheme="majorHAnsi"/>
          <w:lang w:val="vi-VN"/>
        </w:rPr>
        <w:t xml:space="preserve"> 03 huyện: An Lão, Vĩnh Thạnh, Vân Canh xem xét, quyết định áp dụng các thiết kế sẵn có của công trình </w:t>
      </w:r>
      <w:r w:rsidR="00A937A0" w:rsidRPr="00D71819">
        <w:rPr>
          <w:rFonts w:asciiTheme="majorHAnsi" w:hAnsiTheme="majorHAnsi" w:cstheme="majorHAnsi"/>
          <w:lang w:val="vi-VN"/>
        </w:rPr>
        <w:t>Nhà v</w:t>
      </w:r>
      <w:r w:rsidR="00A937A0" w:rsidRPr="00D71819">
        <w:rPr>
          <w:rFonts w:asciiTheme="majorHAnsi" w:hAnsiTheme="majorHAnsi" w:cstheme="majorHAnsi" w:hint="eastAsia"/>
          <w:lang w:val="vi-VN"/>
        </w:rPr>
        <w:t>ă</w:t>
      </w:r>
      <w:r w:rsidR="00A937A0" w:rsidRPr="00D71819">
        <w:rPr>
          <w:rFonts w:asciiTheme="majorHAnsi" w:hAnsiTheme="majorHAnsi" w:cstheme="majorHAnsi"/>
          <w:lang w:val="vi-VN"/>
        </w:rPr>
        <w:t>n hóa thôn, làng (quy mô 01 tầng)</w:t>
      </w:r>
      <w:r w:rsidRPr="00D71819">
        <w:rPr>
          <w:rFonts w:asciiTheme="majorHAnsi" w:hAnsiTheme="majorHAnsi" w:cstheme="majorHAnsi"/>
          <w:lang w:val="vi-VN"/>
        </w:rPr>
        <w:t xml:space="preserve"> đã áp dụng trên địa bàn cấp huyện phù hợp với đặc điểm văn hóa, phong tục tập quán, điều kiện thực tế của địa phương, đáp ứng các quy định tại: Thông Tư Số 06/2011/TT-BVHTTDL ngày 08/3/2011, Thông tư 05/2014/TT-BVHTTDL ngày 30/05/2014 của Bộ trưởng Bộ Văn hóa, Thể thao và Du lịch.</w:t>
      </w:r>
    </w:p>
    <w:p w14:paraId="1ED2A556" w14:textId="77777777" w:rsidR="00501A4D" w:rsidRPr="00CA0634" w:rsidRDefault="00D71819" w:rsidP="00193176">
      <w:pPr>
        <w:tabs>
          <w:tab w:val="left" w:pos="993"/>
        </w:tabs>
        <w:spacing w:before="120"/>
        <w:ind w:firstLine="709"/>
        <w:jc w:val="both"/>
        <w:rPr>
          <w:rFonts w:asciiTheme="majorHAnsi" w:hAnsiTheme="majorHAnsi" w:cstheme="majorHAnsi"/>
          <w:b/>
          <w:szCs w:val="28"/>
          <w:lang w:val="pt-BR"/>
        </w:rPr>
      </w:pPr>
      <w:r w:rsidRPr="00CA0634">
        <w:rPr>
          <w:rFonts w:asciiTheme="majorHAnsi" w:hAnsiTheme="majorHAnsi" w:cstheme="majorHAnsi"/>
          <w:b/>
          <w:szCs w:val="28"/>
          <w:lang w:val="pt-BR"/>
        </w:rPr>
        <w:t>Điều 2. Tổ chức thực hiện</w:t>
      </w:r>
    </w:p>
    <w:p w14:paraId="1ED2A557" w14:textId="72657935" w:rsidR="00501A4D" w:rsidRPr="00296758" w:rsidRDefault="00D71819" w:rsidP="00193176">
      <w:pPr>
        <w:pStyle w:val="ListParagraph"/>
        <w:numPr>
          <w:ilvl w:val="0"/>
          <w:numId w:val="9"/>
        </w:numPr>
        <w:tabs>
          <w:tab w:val="left" w:pos="993"/>
        </w:tabs>
        <w:spacing w:before="120"/>
        <w:ind w:left="0" w:firstLine="709"/>
        <w:contextualSpacing w:val="0"/>
        <w:jc w:val="both"/>
        <w:rPr>
          <w:rFonts w:asciiTheme="majorHAnsi" w:hAnsiTheme="majorHAnsi" w:cstheme="majorHAnsi"/>
          <w:lang w:val="vi-VN"/>
        </w:rPr>
      </w:pPr>
      <w:r w:rsidRPr="00296758">
        <w:rPr>
          <w:rFonts w:asciiTheme="majorHAnsi" w:hAnsiTheme="majorHAnsi" w:cstheme="majorHAnsi"/>
          <w:lang w:val="vi-VN"/>
        </w:rPr>
        <w:t xml:space="preserve">Giao Sở Xây dựng </w:t>
      </w:r>
      <w:r w:rsidRPr="00296758">
        <w:rPr>
          <w:rFonts w:asciiTheme="majorHAnsi" w:hAnsiTheme="majorHAnsi" w:cstheme="majorHAnsi"/>
          <w:lang w:val="pt-BR"/>
        </w:rPr>
        <w:t xml:space="preserve">triển khai chi tiết, </w:t>
      </w:r>
      <w:r w:rsidRPr="00296758">
        <w:rPr>
          <w:rFonts w:asciiTheme="majorHAnsi" w:hAnsiTheme="majorHAnsi" w:cstheme="majorHAnsi"/>
          <w:lang w:val="vi-VN"/>
        </w:rPr>
        <w:t>công bố</w:t>
      </w:r>
      <w:r w:rsidRPr="00296758">
        <w:rPr>
          <w:rFonts w:asciiTheme="majorHAnsi" w:hAnsiTheme="majorHAnsi" w:cstheme="majorHAnsi"/>
          <w:lang w:val="pt-BR"/>
        </w:rPr>
        <w:t>, hướng dẫn t</w:t>
      </w:r>
      <w:r w:rsidRPr="00296758">
        <w:rPr>
          <w:rFonts w:asciiTheme="majorHAnsi" w:hAnsiTheme="majorHAnsi" w:cstheme="majorHAnsi"/>
          <w:lang w:val="vi-VN"/>
        </w:rPr>
        <w:t>hiết kế mẫu</w:t>
      </w:r>
      <w:r w:rsidR="001A1204" w:rsidRPr="00296758">
        <w:rPr>
          <w:rFonts w:asciiTheme="majorHAnsi" w:hAnsiTheme="majorHAnsi" w:cstheme="majorHAnsi"/>
          <w:lang w:val="pt-BR"/>
        </w:rPr>
        <w:t xml:space="preserve"> ban hành tại </w:t>
      </w:r>
      <w:r w:rsidR="00296758">
        <w:rPr>
          <w:rFonts w:asciiTheme="majorHAnsi" w:hAnsiTheme="majorHAnsi" w:cstheme="majorHAnsi"/>
          <w:lang w:val="pt-BR"/>
        </w:rPr>
        <w:t>Q</w:t>
      </w:r>
      <w:r w:rsidR="001A1204" w:rsidRPr="00296758">
        <w:rPr>
          <w:rFonts w:asciiTheme="majorHAnsi" w:hAnsiTheme="majorHAnsi" w:cstheme="majorHAnsi"/>
          <w:lang w:val="pt-BR"/>
        </w:rPr>
        <w:t>uyết định này</w:t>
      </w:r>
      <w:r w:rsidRPr="00296758">
        <w:rPr>
          <w:rFonts w:asciiTheme="majorHAnsi" w:hAnsiTheme="majorHAnsi" w:cstheme="majorHAnsi"/>
          <w:lang w:val="vi-VN"/>
        </w:rPr>
        <w:t xml:space="preserve"> để các tổ chức, cá nhân liên quan biết, thực hiện.</w:t>
      </w:r>
    </w:p>
    <w:p w14:paraId="1ED2A558" w14:textId="39E7E662" w:rsidR="00501A4D" w:rsidRPr="00296758" w:rsidRDefault="00D71819" w:rsidP="00193176">
      <w:pPr>
        <w:pStyle w:val="ListParagraph"/>
        <w:numPr>
          <w:ilvl w:val="0"/>
          <w:numId w:val="9"/>
        </w:numPr>
        <w:tabs>
          <w:tab w:val="left" w:pos="993"/>
        </w:tabs>
        <w:spacing w:before="120"/>
        <w:ind w:left="0" w:firstLine="709"/>
        <w:contextualSpacing w:val="0"/>
        <w:jc w:val="both"/>
        <w:rPr>
          <w:rFonts w:asciiTheme="majorHAnsi" w:hAnsiTheme="majorHAnsi" w:cstheme="majorHAnsi"/>
          <w:bCs/>
          <w:szCs w:val="28"/>
          <w:lang w:val="pt-BR"/>
        </w:rPr>
      </w:pPr>
      <w:r w:rsidRPr="00296758">
        <w:rPr>
          <w:rFonts w:asciiTheme="majorHAnsi" w:hAnsiTheme="majorHAnsi" w:cstheme="majorHAnsi"/>
          <w:bCs/>
          <w:szCs w:val="28"/>
          <w:lang w:val="pt-BR"/>
        </w:rPr>
        <w:t xml:space="preserve">Giao Ủy ban nhân dân các huyện, </w:t>
      </w:r>
      <w:r w:rsidR="00296758">
        <w:rPr>
          <w:rFonts w:asciiTheme="majorHAnsi" w:hAnsiTheme="majorHAnsi" w:cstheme="majorHAnsi"/>
          <w:bCs/>
          <w:szCs w:val="28"/>
          <w:lang w:val="pt-BR"/>
        </w:rPr>
        <w:t xml:space="preserve">thị xã, </w:t>
      </w:r>
      <w:r w:rsidRPr="00296758">
        <w:rPr>
          <w:rFonts w:asciiTheme="majorHAnsi" w:hAnsiTheme="majorHAnsi" w:cstheme="majorHAnsi"/>
          <w:bCs/>
          <w:szCs w:val="28"/>
          <w:lang w:val="pt-BR"/>
        </w:rPr>
        <w:t>thành phố triển khai thiết kế mẫu ban hành kèm theo Quyết định này đến các xã trên địa bàn mình quản lý để tổ chức thực hiện theo đúng quy định hiện hành.</w:t>
      </w:r>
    </w:p>
    <w:p w14:paraId="1ED2A559" w14:textId="3F379063" w:rsidR="00501A4D" w:rsidRPr="00296758" w:rsidRDefault="00D71819" w:rsidP="00193176">
      <w:pPr>
        <w:pStyle w:val="ListParagraph"/>
        <w:numPr>
          <w:ilvl w:val="0"/>
          <w:numId w:val="9"/>
        </w:numPr>
        <w:tabs>
          <w:tab w:val="left" w:pos="993"/>
        </w:tabs>
        <w:spacing w:before="120"/>
        <w:ind w:left="0" w:firstLine="709"/>
        <w:contextualSpacing w:val="0"/>
        <w:jc w:val="both"/>
        <w:rPr>
          <w:rFonts w:asciiTheme="majorHAnsi" w:hAnsiTheme="majorHAnsi" w:cstheme="majorHAnsi"/>
          <w:bCs/>
          <w:szCs w:val="28"/>
          <w:lang w:val="pt-BR"/>
        </w:rPr>
      </w:pPr>
      <w:r w:rsidRPr="00296758">
        <w:rPr>
          <w:rFonts w:asciiTheme="majorHAnsi" w:hAnsiTheme="majorHAnsi" w:cstheme="majorHAnsi"/>
          <w:bCs/>
          <w:szCs w:val="28"/>
          <w:lang w:val="pt-BR"/>
        </w:rPr>
        <w:t xml:space="preserve">Trong quá trình áp dụng bộ thiết kế mẫu cần điều chỉnh hoặc loại bỏ để phù hợp với điều kiện thực tế của công trình mà không làm thay đổi thiết kế mẫu </w:t>
      </w:r>
      <w:r w:rsidRPr="00296758">
        <w:rPr>
          <w:rFonts w:asciiTheme="majorHAnsi" w:hAnsiTheme="majorHAnsi" w:cstheme="majorHAnsi"/>
          <w:bCs/>
          <w:szCs w:val="28"/>
          <w:lang w:val="pt-BR"/>
        </w:rPr>
        <w:lastRenderedPageBreak/>
        <w:t>đã được ban hành (thay đổi chủng loại, vật liệu hoàn thiện công trình xây dựng như trát, ốp lát, sơn, lắp đặt cửa và các công việc tương tự khác không ảnh hưởng đến kết cấu chịu lực của công trình), Ủy ban nhân dân cấp huyện chủ động trong việc điều chỉnh, bổ sung hoặc loại bỏ cho phù hợp với thực tế, báo cáo kết quả cho Sở Xây dựng.</w:t>
      </w:r>
    </w:p>
    <w:p w14:paraId="1ED2A55A" w14:textId="77777777" w:rsidR="00501A4D" w:rsidRPr="00CA0634" w:rsidRDefault="00D71819" w:rsidP="00193176">
      <w:pPr>
        <w:tabs>
          <w:tab w:val="left" w:pos="993"/>
        </w:tabs>
        <w:spacing w:before="120"/>
        <w:ind w:firstLine="709"/>
        <w:jc w:val="both"/>
        <w:rPr>
          <w:rFonts w:asciiTheme="majorHAnsi" w:hAnsiTheme="majorHAnsi" w:cstheme="majorHAnsi"/>
          <w:bCs/>
          <w:szCs w:val="28"/>
          <w:lang w:val="pt-BR"/>
        </w:rPr>
      </w:pPr>
      <w:r w:rsidRPr="00CA0634">
        <w:rPr>
          <w:rFonts w:asciiTheme="majorHAnsi" w:hAnsiTheme="majorHAnsi" w:cstheme="majorHAnsi"/>
          <w:bCs/>
          <w:szCs w:val="28"/>
          <w:lang w:val="pt-BR"/>
        </w:rPr>
        <w:t>Trường hợp cần điều chỉnh, bổ sung có làm thay đổi thiết kế mẫu đã được phê duyệt, Ủy ban nhân dân cấp huyện chủ động tổng hợp, trình Ủy ban nhân dân cấp tỉnh (thông qua Sở Xây dựng) xem xét, quyết định trước khi thực hiện.</w:t>
      </w:r>
    </w:p>
    <w:p w14:paraId="1ED2A55C" w14:textId="6B6FA776" w:rsidR="00501A4D" w:rsidRPr="00CA0634" w:rsidRDefault="00D71819" w:rsidP="00193176">
      <w:pPr>
        <w:tabs>
          <w:tab w:val="left" w:pos="993"/>
        </w:tabs>
        <w:spacing w:before="120"/>
        <w:ind w:firstLine="709"/>
        <w:jc w:val="both"/>
        <w:rPr>
          <w:rFonts w:asciiTheme="majorHAnsi" w:hAnsiTheme="majorHAnsi" w:cstheme="majorHAnsi"/>
          <w:szCs w:val="28"/>
          <w:lang w:val="pt-BR"/>
        </w:rPr>
      </w:pPr>
      <w:r w:rsidRPr="00CA0634">
        <w:rPr>
          <w:rFonts w:asciiTheme="majorHAnsi" w:hAnsiTheme="majorHAnsi" w:cstheme="majorHAnsi"/>
          <w:b/>
          <w:bCs/>
          <w:szCs w:val="28"/>
          <w:lang w:val="pt-BR"/>
        </w:rPr>
        <w:t xml:space="preserve">Điều </w:t>
      </w:r>
      <w:r w:rsidR="00296758">
        <w:rPr>
          <w:rFonts w:asciiTheme="majorHAnsi" w:hAnsiTheme="majorHAnsi" w:cstheme="majorHAnsi"/>
          <w:b/>
          <w:bCs/>
          <w:szCs w:val="28"/>
          <w:lang w:val="pt-BR"/>
        </w:rPr>
        <w:t>3</w:t>
      </w:r>
      <w:r w:rsidRPr="00CA0634">
        <w:rPr>
          <w:rFonts w:asciiTheme="majorHAnsi" w:hAnsiTheme="majorHAnsi" w:cstheme="majorHAnsi"/>
          <w:b/>
          <w:bCs/>
          <w:szCs w:val="28"/>
          <w:lang w:val="pt-BR"/>
        </w:rPr>
        <w:t>.</w:t>
      </w:r>
      <w:r w:rsidRPr="00CA0634">
        <w:rPr>
          <w:rFonts w:asciiTheme="majorHAnsi" w:hAnsiTheme="majorHAnsi" w:cstheme="majorHAnsi"/>
          <w:szCs w:val="28"/>
          <w:lang w:val="pt-BR"/>
        </w:rPr>
        <w:t xml:space="preserve"> Chánh Văn phòng Ủy ban nhân dân tỉnh; Thủ trưởng các sở, ban, ngành; Chủ tịch Ủy ban nhân dân các huyện, thị xã, thành phố; Chủ tịch Ủy ban nhân dân các xã, phường, thị trấn và các tổ chức, cá nhân có liên quan chịu trách nhiệm thi hành Quyết định này</w:t>
      </w:r>
      <w:r w:rsidR="00296758">
        <w:rPr>
          <w:rFonts w:asciiTheme="majorHAnsi" w:hAnsiTheme="majorHAnsi" w:cstheme="majorHAnsi"/>
          <w:szCs w:val="28"/>
          <w:lang w:val="pt-BR"/>
        </w:rPr>
        <w:t xml:space="preserve"> kể từ ngày ký</w:t>
      </w:r>
      <w:r w:rsidRPr="00CA0634">
        <w:rPr>
          <w:rFonts w:asciiTheme="majorHAnsi" w:hAnsiTheme="majorHAnsi" w:cstheme="majorHAnsi"/>
          <w:szCs w:val="28"/>
          <w:lang w:val="pt-BR"/>
        </w:rPr>
        <w:t>./.</w:t>
      </w:r>
    </w:p>
    <w:p w14:paraId="1ED2A55D" w14:textId="77777777" w:rsidR="00501A4D" w:rsidRPr="00CA0634" w:rsidRDefault="00501A4D">
      <w:pPr>
        <w:spacing w:before="60" w:after="60" w:line="251" w:lineRule="auto"/>
        <w:ind w:firstLine="567"/>
        <w:jc w:val="both"/>
        <w:rPr>
          <w:rFonts w:asciiTheme="majorHAnsi" w:hAnsiTheme="majorHAnsi" w:cstheme="majorHAnsi"/>
          <w:szCs w:val="28"/>
          <w:lang w:val="pt-BR"/>
        </w:rPr>
      </w:pPr>
    </w:p>
    <w:tbl>
      <w:tblPr>
        <w:tblW w:w="4827" w:type="pct"/>
        <w:tblBorders>
          <w:insideH w:val="single" w:sz="4" w:space="0" w:color="auto"/>
        </w:tblBorders>
        <w:tblLook w:val="01E0" w:firstRow="1" w:lastRow="1" w:firstColumn="1" w:lastColumn="1" w:noHBand="0" w:noVBand="0"/>
      </w:tblPr>
      <w:tblGrid>
        <w:gridCol w:w="4958"/>
        <w:gridCol w:w="4230"/>
      </w:tblGrid>
      <w:tr w:rsidR="00501A4D" w:rsidRPr="00CA0634" w14:paraId="1ED2A569" w14:textId="77777777" w:rsidTr="00193176">
        <w:trPr>
          <w:trHeight w:val="2068"/>
        </w:trPr>
        <w:tc>
          <w:tcPr>
            <w:tcW w:w="2698" w:type="pct"/>
          </w:tcPr>
          <w:p w14:paraId="1ED2A55E" w14:textId="77777777" w:rsidR="00501A4D" w:rsidRPr="00CA0634" w:rsidRDefault="00D71819">
            <w:pPr>
              <w:jc w:val="both"/>
              <w:rPr>
                <w:rFonts w:asciiTheme="majorHAnsi" w:hAnsiTheme="majorHAnsi" w:cstheme="majorHAnsi"/>
                <w:b/>
                <w:sz w:val="24"/>
                <w:lang w:val="pt-BR"/>
              </w:rPr>
            </w:pPr>
            <w:r w:rsidRPr="00CA0634">
              <w:rPr>
                <w:rFonts w:asciiTheme="majorHAnsi" w:hAnsiTheme="majorHAnsi" w:cstheme="majorHAnsi"/>
                <w:b/>
                <w:i/>
                <w:sz w:val="24"/>
                <w:lang w:val="pt-BR"/>
              </w:rPr>
              <w:t>Nơi nhận</w:t>
            </w:r>
            <w:r w:rsidRPr="00CA0634">
              <w:rPr>
                <w:rFonts w:asciiTheme="majorHAnsi" w:hAnsiTheme="majorHAnsi" w:cstheme="majorHAnsi"/>
                <w:b/>
                <w:sz w:val="24"/>
                <w:lang w:val="pt-BR"/>
              </w:rPr>
              <w:t>:</w:t>
            </w:r>
          </w:p>
          <w:p w14:paraId="1ED2A55F" w14:textId="77777777" w:rsidR="00501A4D" w:rsidRPr="00CA0634" w:rsidRDefault="00D71819">
            <w:pPr>
              <w:jc w:val="both"/>
              <w:rPr>
                <w:rFonts w:asciiTheme="majorHAnsi" w:hAnsiTheme="majorHAnsi" w:cstheme="majorHAnsi"/>
                <w:sz w:val="22"/>
                <w:szCs w:val="22"/>
                <w:lang w:val="pt-BR"/>
              </w:rPr>
            </w:pPr>
            <w:r w:rsidRPr="00CA0634">
              <w:rPr>
                <w:rFonts w:asciiTheme="majorHAnsi" w:hAnsiTheme="majorHAnsi" w:cstheme="majorHAnsi"/>
                <w:sz w:val="22"/>
                <w:szCs w:val="22"/>
                <w:lang w:val="pt-BR"/>
              </w:rPr>
              <w:t>- Như điều 3;</w:t>
            </w:r>
          </w:p>
          <w:p w14:paraId="7DD452EC" w14:textId="77526020" w:rsidR="00296758" w:rsidRDefault="00D71819">
            <w:pPr>
              <w:jc w:val="both"/>
              <w:rPr>
                <w:rFonts w:asciiTheme="majorHAnsi" w:hAnsiTheme="majorHAnsi" w:cstheme="majorHAnsi"/>
                <w:sz w:val="22"/>
                <w:szCs w:val="22"/>
                <w:lang w:val="pt-BR"/>
              </w:rPr>
            </w:pPr>
            <w:r w:rsidRPr="00CA0634">
              <w:rPr>
                <w:rFonts w:asciiTheme="majorHAnsi" w:hAnsiTheme="majorHAnsi" w:cstheme="majorHAnsi"/>
                <w:sz w:val="22"/>
                <w:szCs w:val="22"/>
                <w:lang w:val="pt-BR"/>
              </w:rPr>
              <w:t xml:space="preserve">- </w:t>
            </w:r>
            <w:r w:rsidR="00296758">
              <w:rPr>
                <w:rFonts w:asciiTheme="majorHAnsi" w:hAnsiTheme="majorHAnsi" w:cstheme="majorHAnsi"/>
                <w:sz w:val="22"/>
                <w:szCs w:val="22"/>
                <w:lang w:val="pt-BR"/>
              </w:rPr>
              <w:t>Chủ tịch UBND tỉnh;</w:t>
            </w:r>
          </w:p>
          <w:p w14:paraId="1ED2A560" w14:textId="4D1BA3FC" w:rsidR="00501A4D" w:rsidRPr="00CA0634" w:rsidRDefault="00296758">
            <w:pPr>
              <w:jc w:val="both"/>
              <w:rPr>
                <w:rFonts w:asciiTheme="majorHAnsi" w:hAnsiTheme="majorHAnsi" w:cstheme="majorHAnsi"/>
                <w:sz w:val="22"/>
                <w:szCs w:val="22"/>
                <w:lang w:val="pt-BR"/>
              </w:rPr>
            </w:pPr>
            <w:r>
              <w:rPr>
                <w:rFonts w:asciiTheme="majorHAnsi" w:hAnsiTheme="majorHAnsi" w:cstheme="majorHAnsi"/>
                <w:sz w:val="22"/>
                <w:szCs w:val="22"/>
                <w:lang w:val="pt-BR"/>
              </w:rPr>
              <w:t>- C</w:t>
            </w:r>
            <w:r w:rsidR="00D71819" w:rsidRPr="00CA0634">
              <w:rPr>
                <w:rFonts w:asciiTheme="majorHAnsi" w:hAnsiTheme="majorHAnsi" w:cstheme="majorHAnsi"/>
                <w:sz w:val="22"/>
                <w:szCs w:val="22"/>
                <w:lang w:val="pt-BR"/>
              </w:rPr>
              <w:t>ác PCT UBND tỉnh;</w:t>
            </w:r>
          </w:p>
          <w:p w14:paraId="1ED2A561" w14:textId="235147A0" w:rsidR="00501A4D" w:rsidRPr="00CA0634" w:rsidRDefault="00D71819">
            <w:pPr>
              <w:jc w:val="both"/>
              <w:rPr>
                <w:rFonts w:asciiTheme="majorHAnsi" w:hAnsiTheme="majorHAnsi" w:cstheme="majorHAnsi"/>
                <w:sz w:val="22"/>
                <w:szCs w:val="22"/>
                <w:lang w:val="pt-BR"/>
              </w:rPr>
            </w:pPr>
            <w:r w:rsidRPr="00CA0634">
              <w:rPr>
                <w:rFonts w:asciiTheme="majorHAnsi" w:hAnsiTheme="majorHAnsi" w:cstheme="majorHAnsi"/>
                <w:sz w:val="22"/>
                <w:szCs w:val="22"/>
                <w:lang w:val="pt-BR"/>
              </w:rPr>
              <w:t xml:space="preserve">- </w:t>
            </w:r>
            <w:r w:rsidR="00296758">
              <w:rPr>
                <w:rFonts w:asciiTheme="majorHAnsi" w:hAnsiTheme="majorHAnsi" w:cstheme="majorHAnsi"/>
                <w:sz w:val="22"/>
                <w:szCs w:val="22"/>
                <w:lang w:val="pt-BR"/>
              </w:rPr>
              <w:t>Lãnh đạo VP UBND tỉnh;</w:t>
            </w:r>
          </w:p>
          <w:p w14:paraId="1ED2A562" w14:textId="00359620" w:rsidR="00501A4D" w:rsidRPr="00CA0634" w:rsidRDefault="00D71819">
            <w:pPr>
              <w:jc w:val="both"/>
              <w:rPr>
                <w:rFonts w:asciiTheme="majorHAnsi" w:hAnsiTheme="majorHAnsi" w:cstheme="majorHAnsi"/>
                <w:sz w:val="22"/>
                <w:szCs w:val="22"/>
                <w:lang w:val="pt-BR"/>
              </w:rPr>
            </w:pPr>
            <w:r w:rsidRPr="00CA0634">
              <w:rPr>
                <w:rFonts w:asciiTheme="majorHAnsi" w:hAnsiTheme="majorHAnsi" w:cstheme="majorHAnsi"/>
                <w:sz w:val="22"/>
                <w:szCs w:val="22"/>
                <w:lang w:val="pt-BR"/>
              </w:rPr>
              <w:t>- Lưu: VT, K3, K14</w:t>
            </w:r>
            <w:r w:rsidR="00296758">
              <w:rPr>
                <w:rFonts w:asciiTheme="majorHAnsi" w:hAnsiTheme="majorHAnsi" w:cstheme="majorHAnsi"/>
                <w:sz w:val="22"/>
                <w:szCs w:val="22"/>
                <w:lang w:val="pt-BR"/>
              </w:rPr>
              <w:t>.</w:t>
            </w:r>
          </w:p>
        </w:tc>
        <w:tc>
          <w:tcPr>
            <w:tcW w:w="2302" w:type="pct"/>
          </w:tcPr>
          <w:p w14:paraId="1ED2A563" w14:textId="77777777" w:rsidR="00501A4D" w:rsidRPr="00296758" w:rsidRDefault="00D71819">
            <w:pPr>
              <w:jc w:val="center"/>
              <w:rPr>
                <w:rFonts w:asciiTheme="majorHAnsi" w:hAnsiTheme="majorHAnsi" w:cstheme="majorHAnsi"/>
                <w:b/>
                <w:szCs w:val="28"/>
                <w:lang w:val="pt-BR"/>
              </w:rPr>
            </w:pPr>
            <w:r w:rsidRPr="00296758">
              <w:rPr>
                <w:rFonts w:asciiTheme="majorHAnsi" w:hAnsiTheme="majorHAnsi" w:cstheme="majorHAnsi"/>
                <w:b/>
                <w:szCs w:val="28"/>
                <w:lang w:val="pt-BR"/>
              </w:rPr>
              <w:t>TM. ỦY BAN NHÂN DÂN</w:t>
            </w:r>
          </w:p>
          <w:p w14:paraId="1ED2A564" w14:textId="6703C1CA" w:rsidR="00501A4D" w:rsidRPr="00296758" w:rsidRDefault="00193176">
            <w:pPr>
              <w:jc w:val="center"/>
              <w:rPr>
                <w:rFonts w:asciiTheme="majorHAnsi" w:hAnsiTheme="majorHAnsi" w:cstheme="majorHAnsi"/>
                <w:b/>
                <w:szCs w:val="28"/>
                <w:lang w:val="pt-BR"/>
              </w:rPr>
            </w:pPr>
            <w:r>
              <w:rPr>
                <w:rFonts w:asciiTheme="majorHAnsi" w:hAnsiTheme="majorHAnsi" w:cstheme="majorHAnsi"/>
                <w:b/>
                <w:szCs w:val="28"/>
                <w:lang w:val="pt-BR"/>
              </w:rPr>
              <w:t>KT.</w:t>
            </w:r>
            <w:r w:rsidR="00D71819" w:rsidRPr="00296758">
              <w:rPr>
                <w:rFonts w:asciiTheme="majorHAnsi" w:hAnsiTheme="majorHAnsi" w:cstheme="majorHAnsi"/>
                <w:b/>
                <w:szCs w:val="28"/>
                <w:lang w:val="pt-BR"/>
              </w:rPr>
              <w:t>CHỦ TỊCH</w:t>
            </w:r>
          </w:p>
          <w:p w14:paraId="1ED2A565" w14:textId="77777777" w:rsidR="00501A4D" w:rsidRPr="00296758" w:rsidRDefault="00D71819">
            <w:pPr>
              <w:jc w:val="center"/>
              <w:rPr>
                <w:rFonts w:asciiTheme="majorHAnsi" w:hAnsiTheme="majorHAnsi" w:cstheme="majorHAnsi"/>
                <w:b/>
                <w:szCs w:val="28"/>
                <w:lang w:val="pt-BR"/>
              </w:rPr>
            </w:pPr>
            <w:r w:rsidRPr="00296758">
              <w:rPr>
                <w:rFonts w:asciiTheme="majorHAnsi" w:hAnsiTheme="majorHAnsi" w:cstheme="majorHAnsi"/>
                <w:b/>
                <w:szCs w:val="28"/>
                <w:lang w:val="pt-BR"/>
              </w:rPr>
              <w:t>PHÓ CHỦ TỊCH</w:t>
            </w:r>
          </w:p>
          <w:p w14:paraId="1ED2A566" w14:textId="77777777" w:rsidR="00501A4D" w:rsidRPr="00296758" w:rsidRDefault="00501A4D">
            <w:pPr>
              <w:spacing w:before="120"/>
              <w:ind w:right="11"/>
              <w:jc w:val="center"/>
              <w:rPr>
                <w:rFonts w:asciiTheme="majorHAnsi" w:hAnsiTheme="majorHAnsi" w:cstheme="majorHAnsi"/>
                <w:szCs w:val="28"/>
                <w:lang w:val="pt-BR"/>
              </w:rPr>
            </w:pPr>
          </w:p>
          <w:p w14:paraId="1ED2A567" w14:textId="77777777" w:rsidR="00501A4D" w:rsidRPr="00296758" w:rsidRDefault="00501A4D">
            <w:pPr>
              <w:spacing w:before="120"/>
              <w:ind w:right="11"/>
              <w:jc w:val="center"/>
              <w:rPr>
                <w:rFonts w:asciiTheme="majorHAnsi" w:hAnsiTheme="majorHAnsi" w:cstheme="majorHAnsi"/>
                <w:szCs w:val="28"/>
                <w:lang w:val="pt-BR"/>
              </w:rPr>
            </w:pPr>
          </w:p>
          <w:p w14:paraId="35785041" w14:textId="77777777" w:rsidR="00296758" w:rsidRPr="00296758" w:rsidRDefault="00296758">
            <w:pPr>
              <w:spacing w:before="120"/>
              <w:ind w:right="11"/>
              <w:jc w:val="center"/>
              <w:rPr>
                <w:rFonts w:asciiTheme="majorHAnsi" w:hAnsiTheme="majorHAnsi" w:cstheme="majorHAnsi"/>
                <w:szCs w:val="28"/>
                <w:lang w:val="pt-BR"/>
              </w:rPr>
            </w:pPr>
          </w:p>
          <w:p w14:paraId="1ED2A568" w14:textId="77777777" w:rsidR="00501A4D" w:rsidRPr="00296758" w:rsidRDefault="00D71819">
            <w:pPr>
              <w:spacing w:before="480"/>
              <w:ind w:right="11"/>
              <w:jc w:val="center"/>
              <w:rPr>
                <w:rFonts w:asciiTheme="majorHAnsi" w:hAnsiTheme="majorHAnsi" w:cstheme="majorHAnsi"/>
                <w:b/>
                <w:szCs w:val="28"/>
                <w:lang w:val="pt-BR"/>
              </w:rPr>
            </w:pPr>
            <w:r w:rsidRPr="00296758">
              <w:rPr>
                <w:rFonts w:asciiTheme="majorHAnsi" w:hAnsiTheme="majorHAnsi" w:cstheme="majorHAnsi"/>
                <w:b/>
                <w:szCs w:val="28"/>
                <w:lang w:val="pt-BR"/>
              </w:rPr>
              <w:t>Nguyễn Tuấn Thanh</w:t>
            </w:r>
          </w:p>
        </w:tc>
      </w:tr>
    </w:tbl>
    <w:p w14:paraId="1ED2A56A" w14:textId="77777777" w:rsidR="00501A4D" w:rsidRPr="00CA0634" w:rsidRDefault="00501A4D">
      <w:pPr>
        <w:rPr>
          <w:rFonts w:asciiTheme="majorHAnsi" w:hAnsiTheme="majorHAnsi" w:cstheme="majorHAnsi"/>
          <w:szCs w:val="28"/>
          <w:lang w:val="pt-BR"/>
        </w:rPr>
      </w:pPr>
    </w:p>
    <w:sectPr w:rsidR="00501A4D" w:rsidRPr="00CA0634" w:rsidSect="00193176">
      <w:headerReference w:type="default" r:id="rId9"/>
      <w:pgSz w:w="11909" w:h="16834" w:code="9"/>
      <w:pgMar w:top="1134" w:right="907" w:bottom="907"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0169F" w14:textId="77777777" w:rsidR="00032F91" w:rsidRDefault="00032F91">
      <w:r>
        <w:separator/>
      </w:r>
    </w:p>
  </w:endnote>
  <w:endnote w:type="continuationSeparator" w:id="0">
    <w:p w14:paraId="19BC9E15" w14:textId="77777777" w:rsidR="00032F91" w:rsidRDefault="0003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B9144" w14:textId="77777777" w:rsidR="00032F91" w:rsidRDefault="00032F91">
      <w:r>
        <w:separator/>
      </w:r>
    </w:p>
  </w:footnote>
  <w:footnote w:type="continuationSeparator" w:id="0">
    <w:p w14:paraId="600F817F" w14:textId="77777777" w:rsidR="00032F91" w:rsidRDefault="00032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2A572" w14:textId="5109924C" w:rsidR="00501A4D" w:rsidRPr="00296758" w:rsidRDefault="00D71819" w:rsidP="00296758">
    <w:pPr>
      <w:pStyle w:val="Header"/>
      <w:jc w:val="center"/>
      <w:rPr>
        <w:rFonts w:ascii="Times New Roman" w:hAnsi="Times New Roman"/>
      </w:rPr>
    </w:pPr>
    <w:r w:rsidRPr="00296758">
      <w:rPr>
        <w:rFonts w:ascii="Times New Roman" w:hAnsi="Times New Roman"/>
      </w:rPr>
      <w:fldChar w:fldCharType="begin"/>
    </w:r>
    <w:r w:rsidRPr="00296758">
      <w:rPr>
        <w:rFonts w:ascii="Times New Roman" w:hAnsi="Times New Roman"/>
      </w:rPr>
      <w:instrText xml:space="preserve"> PAGE   \* MERGEFORMAT </w:instrText>
    </w:r>
    <w:r w:rsidRPr="00296758">
      <w:rPr>
        <w:rFonts w:ascii="Times New Roman" w:hAnsi="Times New Roman"/>
      </w:rPr>
      <w:fldChar w:fldCharType="separate"/>
    </w:r>
    <w:r w:rsidR="00A86393">
      <w:rPr>
        <w:rFonts w:ascii="Times New Roman" w:hAnsi="Times New Roman"/>
        <w:noProof/>
      </w:rPr>
      <w:t>3</w:t>
    </w:r>
    <w:r w:rsidRPr="00296758">
      <w:rPr>
        <w:rFonts w:ascii="Times New Roman" w:hAnsi="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9782436"/>
    <w:lvl w:ilvl="0" w:tplc="87A2DD24">
      <w:start w:val="2"/>
      <w:numFmt w:val="bullet"/>
      <w:lvlText w:val="-"/>
      <w:lvlJc w:val="left"/>
      <w:pPr>
        <w:tabs>
          <w:tab w:val="left"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left" w:pos="1800"/>
        </w:tabs>
        <w:ind w:left="1800" w:hanging="360"/>
      </w:pPr>
      <w:rPr>
        <w:rFonts w:ascii="Courier New" w:hAnsi="Courier New" w:hint="default"/>
      </w:rPr>
    </w:lvl>
    <w:lvl w:ilvl="2" w:tplc="04090005" w:tentative="1">
      <w:start w:val="1"/>
      <w:numFmt w:val="bullet"/>
      <w:lvlText w:val=""/>
      <w:lvlJc w:val="left"/>
      <w:pPr>
        <w:tabs>
          <w:tab w:val="left" w:pos="2520"/>
        </w:tabs>
        <w:ind w:left="2520" w:hanging="360"/>
      </w:pPr>
      <w:rPr>
        <w:rFonts w:ascii="Wingdings" w:hAnsi="Wingdings" w:hint="default"/>
      </w:rPr>
    </w:lvl>
    <w:lvl w:ilvl="3" w:tplc="04090001" w:tentative="1">
      <w:start w:val="1"/>
      <w:numFmt w:val="bullet"/>
      <w:lvlText w:val=""/>
      <w:lvlJc w:val="left"/>
      <w:pPr>
        <w:tabs>
          <w:tab w:val="left" w:pos="3240"/>
        </w:tabs>
        <w:ind w:left="3240" w:hanging="360"/>
      </w:pPr>
      <w:rPr>
        <w:rFonts w:ascii="Symbol" w:hAnsi="Symbol" w:hint="default"/>
      </w:rPr>
    </w:lvl>
    <w:lvl w:ilvl="4" w:tplc="04090003" w:tentative="1">
      <w:start w:val="1"/>
      <w:numFmt w:val="bullet"/>
      <w:lvlText w:val="o"/>
      <w:lvlJc w:val="left"/>
      <w:pPr>
        <w:tabs>
          <w:tab w:val="left" w:pos="3960"/>
        </w:tabs>
        <w:ind w:left="3960" w:hanging="360"/>
      </w:pPr>
      <w:rPr>
        <w:rFonts w:ascii="Courier New" w:hAnsi="Courier New" w:hint="default"/>
      </w:rPr>
    </w:lvl>
    <w:lvl w:ilvl="5" w:tplc="04090005" w:tentative="1">
      <w:start w:val="1"/>
      <w:numFmt w:val="bullet"/>
      <w:lvlText w:val=""/>
      <w:lvlJc w:val="left"/>
      <w:pPr>
        <w:tabs>
          <w:tab w:val="left" w:pos="4680"/>
        </w:tabs>
        <w:ind w:left="4680" w:hanging="360"/>
      </w:pPr>
      <w:rPr>
        <w:rFonts w:ascii="Wingdings" w:hAnsi="Wingdings" w:hint="default"/>
      </w:rPr>
    </w:lvl>
    <w:lvl w:ilvl="6" w:tplc="04090001" w:tentative="1">
      <w:start w:val="1"/>
      <w:numFmt w:val="bullet"/>
      <w:lvlText w:val=""/>
      <w:lvlJc w:val="left"/>
      <w:pPr>
        <w:tabs>
          <w:tab w:val="left" w:pos="5400"/>
        </w:tabs>
        <w:ind w:left="5400" w:hanging="360"/>
      </w:pPr>
      <w:rPr>
        <w:rFonts w:ascii="Symbol" w:hAnsi="Symbol" w:hint="default"/>
      </w:rPr>
    </w:lvl>
    <w:lvl w:ilvl="7" w:tplc="04090003" w:tentative="1">
      <w:start w:val="1"/>
      <w:numFmt w:val="bullet"/>
      <w:lvlText w:val="o"/>
      <w:lvlJc w:val="left"/>
      <w:pPr>
        <w:tabs>
          <w:tab w:val="left" w:pos="6120"/>
        </w:tabs>
        <w:ind w:left="6120" w:hanging="360"/>
      </w:pPr>
      <w:rPr>
        <w:rFonts w:ascii="Courier New" w:hAnsi="Courier New" w:hint="default"/>
      </w:rPr>
    </w:lvl>
    <w:lvl w:ilvl="8" w:tplc="04090005" w:tentative="1">
      <w:start w:val="1"/>
      <w:numFmt w:val="bullet"/>
      <w:lvlText w:val=""/>
      <w:lvlJc w:val="left"/>
      <w:pPr>
        <w:tabs>
          <w:tab w:val="left" w:pos="6840"/>
        </w:tabs>
        <w:ind w:left="6840" w:hanging="360"/>
      </w:pPr>
      <w:rPr>
        <w:rFonts w:ascii="Wingdings" w:hAnsi="Wingdings" w:hint="default"/>
      </w:rPr>
    </w:lvl>
  </w:abstractNum>
  <w:abstractNum w:abstractNumId="1">
    <w:nsid w:val="00000002"/>
    <w:multiLevelType w:val="hybridMultilevel"/>
    <w:tmpl w:val="84BA63B4"/>
    <w:lvl w:ilvl="0" w:tplc="C0006802">
      <w:start w:val="1"/>
      <w:numFmt w:val="decimal"/>
      <w:lvlText w:val="%1."/>
      <w:lvlJc w:val="left"/>
      <w:pPr>
        <w:ind w:left="1452" w:hanging="88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0000003"/>
    <w:multiLevelType w:val="hybridMultilevel"/>
    <w:tmpl w:val="3EEE9036"/>
    <w:lvl w:ilvl="0" w:tplc="AAE6C432">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0000004"/>
    <w:multiLevelType w:val="hybridMultilevel"/>
    <w:tmpl w:val="8DE8671E"/>
    <w:lvl w:ilvl="0" w:tplc="B1C43EA4">
      <w:start w:val="1"/>
      <w:numFmt w:val="decimal"/>
      <w:lvlText w:val="%1."/>
      <w:lvlJc w:val="left"/>
      <w:pPr>
        <w:ind w:left="1452" w:hanging="88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0000005"/>
    <w:multiLevelType w:val="hybridMultilevel"/>
    <w:tmpl w:val="B204CB02"/>
    <w:lvl w:ilvl="0" w:tplc="651C473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02C456FC"/>
    <w:multiLevelType w:val="hybridMultilevel"/>
    <w:tmpl w:val="D24095A2"/>
    <w:lvl w:ilvl="0" w:tplc="ACFE1D62">
      <w:start w:val="1"/>
      <w:numFmt w:val="decimal"/>
      <w:lvlText w:val="%1."/>
      <w:lvlJc w:val="left"/>
      <w:pPr>
        <w:ind w:left="1452" w:hanging="885"/>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C5B23CD"/>
    <w:multiLevelType w:val="hybridMultilevel"/>
    <w:tmpl w:val="5DF6276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5A2F7662"/>
    <w:multiLevelType w:val="hybridMultilevel"/>
    <w:tmpl w:val="E64A2E62"/>
    <w:lvl w:ilvl="0" w:tplc="91FA97D2">
      <w:start w:val="5"/>
      <w:numFmt w:val="bullet"/>
      <w:lvlText w:val="-"/>
      <w:lvlJc w:val="left"/>
      <w:pPr>
        <w:tabs>
          <w:tab w:val="left"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left" w:pos="1800"/>
        </w:tabs>
        <w:ind w:left="1800" w:hanging="360"/>
      </w:pPr>
      <w:rPr>
        <w:rFonts w:ascii="Courier New" w:hAnsi="Courier New" w:hint="default"/>
      </w:rPr>
    </w:lvl>
    <w:lvl w:ilvl="2" w:tplc="04090005" w:tentative="1">
      <w:start w:val="1"/>
      <w:numFmt w:val="bullet"/>
      <w:lvlText w:val=""/>
      <w:lvlJc w:val="left"/>
      <w:pPr>
        <w:tabs>
          <w:tab w:val="left" w:pos="2520"/>
        </w:tabs>
        <w:ind w:left="2520" w:hanging="360"/>
      </w:pPr>
      <w:rPr>
        <w:rFonts w:ascii="Wingdings" w:hAnsi="Wingdings" w:hint="default"/>
      </w:rPr>
    </w:lvl>
    <w:lvl w:ilvl="3" w:tplc="04090001" w:tentative="1">
      <w:start w:val="1"/>
      <w:numFmt w:val="bullet"/>
      <w:lvlText w:val=""/>
      <w:lvlJc w:val="left"/>
      <w:pPr>
        <w:tabs>
          <w:tab w:val="left" w:pos="3240"/>
        </w:tabs>
        <w:ind w:left="3240" w:hanging="360"/>
      </w:pPr>
      <w:rPr>
        <w:rFonts w:ascii="Symbol" w:hAnsi="Symbol" w:hint="default"/>
      </w:rPr>
    </w:lvl>
    <w:lvl w:ilvl="4" w:tplc="04090003" w:tentative="1">
      <w:start w:val="1"/>
      <w:numFmt w:val="bullet"/>
      <w:lvlText w:val="o"/>
      <w:lvlJc w:val="left"/>
      <w:pPr>
        <w:tabs>
          <w:tab w:val="left" w:pos="3960"/>
        </w:tabs>
        <w:ind w:left="3960" w:hanging="360"/>
      </w:pPr>
      <w:rPr>
        <w:rFonts w:ascii="Courier New" w:hAnsi="Courier New" w:hint="default"/>
      </w:rPr>
    </w:lvl>
    <w:lvl w:ilvl="5" w:tplc="04090005" w:tentative="1">
      <w:start w:val="1"/>
      <w:numFmt w:val="bullet"/>
      <w:lvlText w:val=""/>
      <w:lvlJc w:val="left"/>
      <w:pPr>
        <w:tabs>
          <w:tab w:val="left" w:pos="4680"/>
        </w:tabs>
        <w:ind w:left="4680" w:hanging="360"/>
      </w:pPr>
      <w:rPr>
        <w:rFonts w:ascii="Wingdings" w:hAnsi="Wingdings" w:hint="default"/>
      </w:rPr>
    </w:lvl>
    <w:lvl w:ilvl="6" w:tplc="04090001" w:tentative="1">
      <w:start w:val="1"/>
      <w:numFmt w:val="bullet"/>
      <w:lvlText w:val=""/>
      <w:lvlJc w:val="left"/>
      <w:pPr>
        <w:tabs>
          <w:tab w:val="left" w:pos="5400"/>
        </w:tabs>
        <w:ind w:left="5400" w:hanging="360"/>
      </w:pPr>
      <w:rPr>
        <w:rFonts w:ascii="Symbol" w:hAnsi="Symbol" w:hint="default"/>
      </w:rPr>
    </w:lvl>
    <w:lvl w:ilvl="7" w:tplc="04090003" w:tentative="1">
      <w:start w:val="1"/>
      <w:numFmt w:val="bullet"/>
      <w:lvlText w:val="o"/>
      <w:lvlJc w:val="left"/>
      <w:pPr>
        <w:tabs>
          <w:tab w:val="left" w:pos="6120"/>
        </w:tabs>
        <w:ind w:left="6120" w:hanging="360"/>
      </w:pPr>
      <w:rPr>
        <w:rFonts w:ascii="Courier New" w:hAnsi="Courier New" w:hint="default"/>
      </w:rPr>
    </w:lvl>
    <w:lvl w:ilvl="8" w:tplc="04090005" w:tentative="1">
      <w:start w:val="1"/>
      <w:numFmt w:val="bullet"/>
      <w:lvlText w:val=""/>
      <w:lvlJc w:val="left"/>
      <w:pPr>
        <w:tabs>
          <w:tab w:val="left" w:pos="6840"/>
        </w:tabs>
        <w:ind w:left="6840" w:hanging="360"/>
      </w:pPr>
      <w:rPr>
        <w:rFonts w:ascii="Wingdings" w:hAnsi="Wingdings" w:hint="default"/>
      </w:rPr>
    </w:lvl>
  </w:abstractNum>
  <w:abstractNum w:abstractNumId="8">
    <w:nsid w:val="6EC544F4"/>
    <w:multiLevelType w:val="hybridMultilevel"/>
    <w:tmpl w:val="EB9A33A6"/>
    <w:lvl w:ilvl="0" w:tplc="054A680C">
      <w:start w:val="1"/>
      <w:numFmt w:val="decimal"/>
      <w:lvlText w:val="%1."/>
      <w:lvlJc w:val="left"/>
      <w:pPr>
        <w:ind w:left="1729" w:hanging="10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7"/>
  </w:num>
  <w:num w:numId="3">
    <w:abstractNumId w:val="2"/>
  </w:num>
  <w:num w:numId="4">
    <w:abstractNumId w:val="1"/>
  </w:num>
  <w:num w:numId="5">
    <w:abstractNumId w:val="3"/>
  </w:num>
  <w:num w:numId="6">
    <w:abstractNumId w:val="4"/>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4D"/>
    <w:rsid w:val="00032F91"/>
    <w:rsid w:val="00193176"/>
    <w:rsid w:val="001A1204"/>
    <w:rsid w:val="00296758"/>
    <w:rsid w:val="00501A4D"/>
    <w:rsid w:val="006A17C7"/>
    <w:rsid w:val="00A86393"/>
    <w:rsid w:val="00A937A0"/>
    <w:rsid w:val="00CA0634"/>
    <w:rsid w:val="00D71819"/>
    <w:rsid w:val="00D93CFD"/>
    <w:rsid w:val="00E210EA"/>
    <w:rsid w:val="00F72D2E"/>
    <w:rsid w:val="00FD0CE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2A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hAnsi=".VnTime"/>
      <w:sz w:val="28"/>
      <w:lang w:val="en-US" w:eastAsia="en-US"/>
    </w:rPr>
  </w:style>
  <w:style w:type="paragraph" w:styleId="Heading1">
    <w:name w:val="heading 1"/>
    <w:basedOn w:val="Normal"/>
    <w:next w:val="Normal"/>
    <w:uiPriority w:val="9"/>
    <w:qFormat/>
    <w:pPr>
      <w:keepNext/>
      <w:jc w:val="both"/>
      <w:outlineLvl w:val="0"/>
    </w:pPr>
    <w:rPr>
      <w:rFonts w:ascii=".VnTimeH" w:hAnsi=".VnTimeH"/>
      <w:b/>
      <w:sz w:val="26"/>
    </w:rPr>
  </w:style>
  <w:style w:type="paragraph" w:styleId="Heading2">
    <w:name w:val="heading 2"/>
    <w:basedOn w:val="Normal"/>
    <w:next w:val="Normal"/>
    <w:uiPriority w:val="9"/>
    <w:semiHidden/>
    <w:unhideWhenUsed/>
    <w:qFormat/>
    <w:pPr>
      <w:keepNext/>
      <w:jc w:val="center"/>
      <w:outlineLvl w:val="1"/>
    </w:pPr>
    <w:rPr>
      <w:b/>
      <w:bCs/>
    </w:rPr>
  </w:style>
  <w:style w:type="paragraph" w:styleId="Heading3">
    <w:name w:val="heading 3"/>
    <w:basedOn w:val="Normal"/>
    <w:next w:val="Normal"/>
    <w:uiPriority w:val="9"/>
    <w:semiHidden/>
    <w:unhideWhenUsed/>
    <w:qFormat/>
    <w:pPr>
      <w:keepNext/>
      <w:jc w:val="center"/>
      <w:outlineLvl w:val="2"/>
    </w:pPr>
    <w:rPr>
      <w:rFonts w:ascii=".VnTimeH" w:hAnsi=".VnTimeH"/>
      <w:b/>
      <w:bCs/>
      <w:sz w:val="36"/>
    </w:rPr>
  </w:style>
  <w:style w:type="paragraph" w:styleId="Heading4">
    <w:name w:val="heading 4"/>
    <w:basedOn w:val="Normal"/>
    <w:next w:val="Normal"/>
    <w:uiPriority w:val="9"/>
    <w:semiHidden/>
    <w:unhideWhenUsed/>
    <w:qFormat/>
    <w:pPr>
      <w:keepNext/>
      <w:tabs>
        <w:tab w:val="left" w:pos="1065"/>
        <w:tab w:val="center" w:pos="1418"/>
        <w:tab w:val="center" w:pos="6804"/>
      </w:tabs>
      <w:jc w:val="center"/>
      <w:outlineLvl w:val="3"/>
    </w:pPr>
    <w:rPr>
      <w:rFonts w:ascii=".VnTimeH" w:hAnsi=".VnTimeH"/>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120"/>
      <w:ind w:firstLine="1117"/>
      <w:jc w:val="both"/>
    </w:pPr>
  </w:style>
  <w:style w:type="paragraph" w:styleId="BodyTextIndent2">
    <w:name w:val="Body Text Indent 2"/>
    <w:basedOn w:val="Normal"/>
    <w:pPr>
      <w:spacing w:before="120"/>
      <w:ind w:firstLine="720"/>
      <w:jc w:val="both"/>
    </w:pPr>
  </w:style>
  <w:style w:type="paragraph" w:styleId="BodyText">
    <w:name w:val="Body Text"/>
    <w:basedOn w:val="Normal"/>
    <w:pPr>
      <w:jc w:val="both"/>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rPr>
      <w:sz w:val="24"/>
    </w:rPr>
  </w:style>
  <w:style w:type="paragraph" w:customStyle="1" w:styleId="CharCharCharChar">
    <w:name w:val="Char Char Char Char"/>
    <w:basedOn w:val="Normal"/>
    <w:pPr>
      <w:pageBreakBefore/>
      <w:spacing w:before="100" w:beforeAutospacing="1" w:after="100" w:afterAutospacing="1"/>
      <w:jc w:val="both"/>
    </w:pPr>
    <w:rPr>
      <w:rFonts w:ascii=".VnArial" w:eastAsia=".VnTime" w:hAnsi=".VnArial" w:cs=".VnArial"/>
      <w:sz w:val="20"/>
    </w:rPr>
  </w:style>
  <w:style w:type="paragraph" w:customStyle="1" w:styleId="CharCharCharCharCharCharCharCharChar1Char">
    <w:name w:val="Char Char Char Char Char Char Char Char Char1 Char"/>
    <w:basedOn w:val="Normal"/>
    <w:next w:val="Normal"/>
    <w:pPr>
      <w:spacing w:before="120" w:after="120" w:line="312" w:lineRule="auto"/>
    </w:pPr>
    <w:rPr>
      <w:rFonts w:ascii="Times New Roman" w:hAnsi="Times New Roman"/>
      <w:szCs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al"/>
    <w:pPr>
      <w:pageBreakBefore/>
      <w:spacing w:before="100" w:beforeAutospacing="1" w:after="100" w:afterAutospacing="1"/>
      <w:jc w:val="both"/>
    </w:pPr>
    <w:rPr>
      <w:rFonts w:ascii="Tahoma" w:hAnsi="Tahoma"/>
      <w:sz w:val="20"/>
    </w:rPr>
  </w:style>
  <w:style w:type="paragraph" w:styleId="Revision">
    <w:name w:val="Revision"/>
    <w:uiPriority w:val="99"/>
    <w:rPr>
      <w:rFonts w:ascii=".VnTime" w:hAnsi=".VnTime"/>
      <w:sz w:val="28"/>
      <w:lang w:val="en-US"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en-US" w:eastAsia="en-US"/>
    </w:rPr>
  </w:style>
  <w:style w:type="character" w:styleId="CommentReference">
    <w:name w:val="annotation reference"/>
    <w:rPr>
      <w:sz w:val="16"/>
      <w:szCs w:val="16"/>
    </w:rPr>
  </w:style>
  <w:style w:type="paragraph" w:styleId="CommentText">
    <w:name w:val="annotation text"/>
    <w:basedOn w:val="Normal"/>
    <w:link w:val="CommentTextChar"/>
    <w:rPr>
      <w:sz w:val="20"/>
    </w:rPr>
  </w:style>
  <w:style w:type="character" w:customStyle="1" w:styleId="CommentTextChar">
    <w:name w:val="Comment Text Char"/>
    <w:link w:val="CommentText"/>
    <w:rPr>
      <w:rFonts w:ascii=".VnTime" w:hAnsi=".VnTime"/>
      <w:lang w:val="en-US"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VnTime" w:hAnsi=".VnTime"/>
      <w:b/>
      <w:bCs/>
      <w:lang w:val="en-US" w:eastAsia="en-US"/>
    </w:rPr>
  </w:style>
  <w:style w:type="character" w:customStyle="1" w:styleId="HeaderChar">
    <w:name w:val="Header Char"/>
    <w:link w:val="Header"/>
    <w:uiPriority w:val="99"/>
    <w:rPr>
      <w:rFonts w:ascii=".VnTime" w:hAnsi=".VnTime"/>
      <w:sz w:val="28"/>
    </w:rPr>
  </w:style>
  <w:style w:type="character" w:customStyle="1" w:styleId="mi">
    <w:name w:val="mi"/>
  </w:style>
  <w:style w:type="character" w:customStyle="1" w:styleId="mo">
    <w:name w:val="mo"/>
  </w:style>
  <w:style w:type="character" w:styleId="PlaceholderText">
    <w:name w:val="Placeholder Text"/>
    <w:basedOn w:val="DefaultParagraphFont"/>
    <w:uiPriority w:val="99"/>
    <w:rPr>
      <w:color w:val="808080"/>
    </w:rPr>
  </w:style>
  <w:style w:type="paragraph" w:styleId="ListParagraph">
    <w:name w:val="List Paragraph"/>
    <w:basedOn w:val="Normal"/>
    <w:uiPriority w:val="34"/>
    <w:qFormat/>
    <w:rsid w:val="002967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hAnsi=".VnTime"/>
      <w:sz w:val="28"/>
      <w:lang w:val="en-US" w:eastAsia="en-US"/>
    </w:rPr>
  </w:style>
  <w:style w:type="paragraph" w:styleId="Heading1">
    <w:name w:val="heading 1"/>
    <w:basedOn w:val="Normal"/>
    <w:next w:val="Normal"/>
    <w:uiPriority w:val="9"/>
    <w:qFormat/>
    <w:pPr>
      <w:keepNext/>
      <w:jc w:val="both"/>
      <w:outlineLvl w:val="0"/>
    </w:pPr>
    <w:rPr>
      <w:rFonts w:ascii=".VnTimeH" w:hAnsi=".VnTimeH"/>
      <w:b/>
      <w:sz w:val="26"/>
    </w:rPr>
  </w:style>
  <w:style w:type="paragraph" w:styleId="Heading2">
    <w:name w:val="heading 2"/>
    <w:basedOn w:val="Normal"/>
    <w:next w:val="Normal"/>
    <w:uiPriority w:val="9"/>
    <w:semiHidden/>
    <w:unhideWhenUsed/>
    <w:qFormat/>
    <w:pPr>
      <w:keepNext/>
      <w:jc w:val="center"/>
      <w:outlineLvl w:val="1"/>
    </w:pPr>
    <w:rPr>
      <w:b/>
      <w:bCs/>
    </w:rPr>
  </w:style>
  <w:style w:type="paragraph" w:styleId="Heading3">
    <w:name w:val="heading 3"/>
    <w:basedOn w:val="Normal"/>
    <w:next w:val="Normal"/>
    <w:uiPriority w:val="9"/>
    <w:semiHidden/>
    <w:unhideWhenUsed/>
    <w:qFormat/>
    <w:pPr>
      <w:keepNext/>
      <w:jc w:val="center"/>
      <w:outlineLvl w:val="2"/>
    </w:pPr>
    <w:rPr>
      <w:rFonts w:ascii=".VnTimeH" w:hAnsi=".VnTimeH"/>
      <w:b/>
      <w:bCs/>
      <w:sz w:val="36"/>
    </w:rPr>
  </w:style>
  <w:style w:type="paragraph" w:styleId="Heading4">
    <w:name w:val="heading 4"/>
    <w:basedOn w:val="Normal"/>
    <w:next w:val="Normal"/>
    <w:uiPriority w:val="9"/>
    <w:semiHidden/>
    <w:unhideWhenUsed/>
    <w:qFormat/>
    <w:pPr>
      <w:keepNext/>
      <w:tabs>
        <w:tab w:val="left" w:pos="1065"/>
        <w:tab w:val="center" w:pos="1418"/>
        <w:tab w:val="center" w:pos="6804"/>
      </w:tabs>
      <w:jc w:val="center"/>
      <w:outlineLvl w:val="3"/>
    </w:pPr>
    <w:rPr>
      <w:rFonts w:ascii=".VnTimeH" w:hAnsi=".VnTimeH"/>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120"/>
      <w:ind w:firstLine="1117"/>
      <w:jc w:val="both"/>
    </w:pPr>
  </w:style>
  <w:style w:type="paragraph" w:styleId="BodyTextIndent2">
    <w:name w:val="Body Text Indent 2"/>
    <w:basedOn w:val="Normal"/>
    <w:pPr>
      <w:spacing w:before="120"/>
      <w:ind w:firstLine="720"/>
      <w:jc w:val="both"/>
    </w:pPr>
  </w:style>
  <w:style w:type="paragraph" w:styleId="BodyText">
    <w:name w:val="Body Text"/>
    <w:basedOn w:val="Normal"/>
    <w:pPr>
      <w:jc w:val="both"/>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rPr>
      <w:sz w:val="24"/>
    </w:rPr>
  </w:style>
  <w:style w:type="paragraph" w:customStyle="1" w:styleId="CharCharCharChar">
    <w:name w:val="Char Char Char Char"/>
    <w:basedOn w:val="Normal"/>
    <w:pPr>
      <w:pageBreakBefore/>
      <w:spacing w:before="100" w:beforeAutospacing="1" w:after="100" w:afterAutospacing="1"/>
      <w:jc w:val="both"/>
    </w:pPr>
    <w:rPr>
      <w:rFonts w:ascii=".VnArial" w:eastAsia=".VnTime" w:hAnsi=".VnArial" w:cs=".VnArial"/>
      <w:sz w:val="20"/>
    </w:rPr>
  </w:style>
  <w:style w:type="paragraph" w:customStyle="1" w:styleId="CharCharCharCharCharCharCharCharChar1Char">
    <w:name w:val="Char Char Char Char Char Char Char Char Char1 Char"/>
    <w:basedOn w:val="Normal"/>
    <w:next w:val="Normal"/>
    <w:pPr>
      <w:spacing w:before="120" w:after="120" w:line="312" w:lineRule="auto"/>
    </w:pPr>
    <w:rPr>
      <w:rFonts w:ascii="Times New Roman" w:hAnsi="Times New Roman"/>
      <w:szCs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al"/>
    <w:pPr>
      <w:pageBreakBefore/>
      <w:spacing w:before="100" w:beforeAutospacing="1" w:after="100" w:afterAutospacing="1"/>
      <w:jc w:val="both"/>
    </w:pPr>
    <w:rPr>
      <w:rFonts w:ascii="Tahoma" w:hAnsi="Tahoma"/>
      <w:sz w:val="20"/>
    </w:rPr>
  </w:style>
  <w:style w:type="paragraph" w:styleId="Revision">
    <w:name w:val="Revision"/>
    <w:uiPriority w:val="99"/>
    <w:rPr>
      <w:rFonts w:ascii=".VnTime" w:hAnsi=".VnTime"/>
      <w:sz w:val="28"/>
      <w:lang w:val="en-US"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en-US" w:eastAsia="en-US"/>
    </w:rPr>
  </w:style>
  <w:style w:type="character" w:styleId="CommentReference">
    <w:name w:val="annotation reference"/>
    <w:rPr>
      <w:sz w:val="16"/>
      <w:szCs w:val="16"/>
    </w:rPr>
  </w:style>
  <w:style w:type="paragraph" w:styleId="CommentText">
    <w:name w:val="annotation text"/>
    <w:basedOn w:val="Normal"/>
    <w:link w:val="CommentTextChar"/>
    <w:rPr>
      <w:sz w:val="20"/>
    </w:rPr>
  </w:style>
  <w:style w:type="character" w:customStyle="1" w:styleId="CommentTextChar">
    <w:name w:val="Comment Text Char"/>
    <w:link w:val="CommentText"/>
    <w:rPr>
      <w:rFonts w:ascii=".VnTime" w:hAnsi=".VnTime"/>
      <w:lang w:val="en-US"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VnTime" w:hAnsi=".VnTime"/>
      <w:b/>
      <w:bCs/>
      <w:lang w:val="en-US" w:eastAsia="en-US"/>
    </w:rPr>
  </w:style>
  <w:style w:type="character" w:customStyle="1" w:styleId="HeaderChar">
    <w:name w:val="Header Char"/>
    <w:link w:val="Header"/>
    <w:uiPriority w:val="99"/>
    <w:rPr>
      <w:rFonts w:ascii=".VnTime" w:hAnsi=".VnTime"/>
      <w:sz w:val="28"/>
    </w:rPr>
  </w:style>
  <w:style w:type="character" w:customStyle="1" w:styleId="mi">
    <w:name w:val="mi"/>
  </w:style>
  <w:style w:type="character" w:customStyle="1" w:styleId="mo">
    <w:name w:val="mo"/>
  </w:style>
  <w:style w:type="character" w:styleId="PlaceholderText">
    <w:name w:val="Placeholder Text"/>
    <w:basedOn w:val="DefaultParagraphFont"/>
    <w:uiPriority w:val="99"/>
    <w:rPr>
      <w:color w:val="808080"/>
    </w:rPr>
  </w:style>
  <w:style w:type="paragraph" w:styleId="ListParagraph">
    <w:name w:val="List Paragraph"/>
    <w:basedOn w:val="Normal"/>
    <w:uiPriority w:val="34"/>
    <w:qFormat/>
    <w:rsid w:val="00296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DDC1C14-3FBA-439D-A6E1-C116A2DD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819</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Ubnd tØnh b×nh ®Þnh</vt:lpstr>
    </vt:vector>
  </TitlesOfParts>
  <Company>ECC</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b×nh ®Þnh</dc:title>
  <dc:creator>Pham Quang Luat</dc:creator>
  <cp:lastModifiedBy>Administrator</cp:lastModifiedBy>
  <cp:revision>3</cp:revision>
  <cp:lastPrinted>2023-07-11T10:28:00Z</cp:lastPrinted>
  <dcterms:created xsi:type="dcterms:W3CDTF">2023-07-11T10:30:00Z</dcterms:created>
  <dcterms:modified xsi:type="dcterms:W3CDTF">2023-07-12T02:00:00Z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56defd4879d24946a510d377c8c3846f</vt:lpwstr>
  </property>
</Properties>
</file>