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8"/>
        <w:gridCol w:w="5757"/>
      </w:tblGrid>
      <w:tr w:rsidR="00567E72" w:rsidRPr="0037370A" w14:paraId="245216B7" w14:textId="77777777" w:rsidTr="00A90C05">
        <w:trPr>
          <w:trHeight w:val="827"/>
        </w:trPr>
        <w:tc>
          <w:tcPr>
            <w:tcW w:w="3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6806F" w14:textId="070A3291" w:rsidR="00567E72" w:rsidRPr="00F67B07" w:rsidRDefault="00567E72" w:rsidP="00A90C05">
            <w:pPr>
              <w:jc w:val="center"/>
              <w:rPr>
                <w:b/>
                <w:bCs/>
              </w:rPr>
            </w:pPr>
            <w:r w:rsidRPr="00F67B07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37C6FBAE" wp14:editId="3A4270E9">
                      <wp:simplePos x="0" y="0"/>
                      <wp:positionH relativeFrom="column">
                        <wp:posOffset>662940</wp:posOffset>
                      </wp:positionH>
                      <wp:positionV relativeFrom="paragraph">
                        <wp:posOffset>431165</wp:posOffset>
                      </wp:positionV>
                      <wp:extent cx="781050" cy="0"/>
                      <wp:effectExtent l="0" t="0" r="19050" b="19050"/>
                      <wp:wrapNone/>
                      <wp:docPr id="73209086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810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2.2pt,33.95pt" to="113.7pt,3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"/>
                  </w:pict>
                </mc:Fallback>
              </mc:AlternateContent>
            </w:r>
            <w:r w:rsidRPr="00F67B07">
              <w:rPr>
                <w:b/>
              </w:rPr>
              <w:t>ỦY BAN NHÂN DÂN</w:t>
            </w:r>
            <w:r w:rsidRPr="00F67B07">
              <w:rPr>
                <w:b/>
                <w:bCs/>
              </w:rPr>
              <w:br/>
            </w:r>
            <w:r w:rsidRPr="00F67B07">
              <w:rPr>
                <w:b/>
              </w:rPr>
              <w:t>TỈNH BÌNH ĐỊNH</w:t>
            </w:r>
            <w:r w:rsidRPr="00F67B07">
              <w:rPr>
                <w:b/>
                <w:bCs/>
              </w:rPr>
              <w:br/>
            </w:r>
          </w:p>
        </w:tc>
        <w:tc>
          <w:tcPr>
            <w:tcW w:w="57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9E1A5" w14:textId="4A3C5617" w:rsidR="00567E72" w:rsidRPr="0037370A" w:rsidRDefault="00567E72" w:rsidP="00A90C05">
            <w:pPr>
              <w:jc w:val="center"/>
              <w:rPr>
                <w:sz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67B212C2" wp14:editId="4ADE38F8">
                      <wp:simplePos x="0" y="0"/>
                      <wp:positionH relativeFrom="column">
                        <wp:posOffset>653415</wp:posOffset>
                      </wp:positionH>
                      <wp:positionV relativeFrom="paragraph">
                        <wp:posOffset>414019</wp:posOffset>
                      </wp:positionV>
                      <wp:extent cx="2209800" cy="0"/>
                      <wp:effectExtent l="0" t="0" r="0" b="0"/>
                      <wp:wrapNone/>
                      <wp:docPr id="396263619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09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75A9D3A4" id="Straight Connector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1.45pt,32.6pt" to="225.45pt,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"/>
                  </w:pict>
                </mc:Fallback>
              </mc:AlternateContent>
            </w:r>
            <w:r w:rsidRPr="0037370A">
              <w:rPr>
                <w:b/>
                <w:bCs/>
                <w:sz w:val="26"/>
              </w:rPr>
              <w:t>CỘNG HÒA XÃ HỘI CHỦ NGHĨA VIỆT NAM</w:t>
            </w:r>
            <w:r w:rsidRPr="0037370A">
              <w:rPr>
                <w:b/>
                <w:bCs/>
                <w:sz w:val="26"/>
              </w:rPr>
              <w:br/>
            </w:r>
            <w:r w:rsidRPr="0037370A">
              <w:rPr>
                <w:b/>
                <w:bCs/>
              </w:rPr>
              <w:t>Độc lập – Tự do – Hạnh phúc</w:t>
            </w:r>
            <w:r w:rsidRPr="0037370A">
              <w:rPr>
                <w:b/>
                <w:bCs/>
                <w:sz w:val="26"/>
              </w:rPr>
              <w:br/>
            </w:r>
          </w:p>
        </w:tc>
      </w:tr>
      <w:tr w:rsidR="00567E72" w:rsidRPr="0037370A" w14:paraId="12227AD4" w14:textId="77777777" w:rsidTr="00A90C05">
        <w:trPr>
          <w:trHeight w:val="214"/>
        </w:trPr>
        <w:tc>
          <w:tcPr>
            <w:tcW w:w="3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710A3" w14:textId="38313D12" w:rsidR="00567E72" w:rsidRPr="00F67B07" w:rsidRDefault="00567E72" w:rsidP="00F67B07">
            <w:pPr>
              <w:jc w:val="center"/>
            </w:pPr>
            <w:r w:rsidRPr="00F67B07">
              <w:t>Số:           /QĐ-UBND</w:t>
            </w:r>
          </w:p>
        </w:tc>
        <w:tc>
          <w:tcPr>
            <w:tcW w:w="57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64283" w14:textId="77777777" w:rsidR="00567E72" w:rsidRPr="00F67B07" w:rsidRDefault="00567E72" w:rsidP="00A90C05">
            <w:pPr>
              <w:jc w:val="center"/>
            </w:pPr>
            <w:r w:rsidRPr="00F67B07">
              <w:rPr>
                <w:i/>
              </w:rPr>
              <w:t>Bình Định, ngày         tháng        năm 2023</w:t>
            </w:r>
          </w:p>
        </w:tc>
      </w:tr>
    </w:tbl>
    <w:p w14:paraId="4FCEC552" w14:textId="77777777" w:rsidR="00567E72" w:rsidRDefault="00567E72" w:rsidP="00567E72">
      <w:pPr>
        <w:pStyle w:val="NormalWeb"/>
        <w:spacing w:before="0" w:beforeAutospacing="0" w:after="0" w:afterAutospacing="0"/>
      </w:pPr>
      <w:r>
        <w:t> </w:t>
      </w:r>
    </w:p>
    <w:p w14:paraId="4A74BE5E" w14:textId="77777777" w:rsidR="00567E72" w:rsidRPr="003F3095" w:rsidRDefault="00567E72" w:rsidP="00567E72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  <w:r w:rsidRPr="003F3095">
        <w:rPr>
          <w:b/>
          <w:sz w:val="28"/>
          <w:szCs w:val="28"/>
        </w:rPr>
        <w:t>QUYẾT ĐỊNH</w:t>
      </w:r>
    </w:p>
    <w:p w14:paraId="08DEB4F2" w14:textId="7A8E673A" w:rsidR="00FE5ACA" w:rsidRPr="005B6789" w:rsidRDefault="000C19E7" w:rsidP="00F67B07">
      <w:pPr>
        <w:pStyle w:val="NormalWeb"/>
        <w:spacing w:before="120" w:beforeAutospacing="0" w:after="0" w:afterAutospacing="0"/>
        <w:ind w:left="425" w:right="284"/>
        <w:jc w:val="center"/>
        <w:rPr>
          <w:b/>
          <w:bCs/>
          <w:sz w:val="28"/>
          <w:szCs w:val="28"/>
        </w:rPr>
      </w:pPr>
      <w:r w:rsidRPr="005B6789">
        <w:rPr>
          <w:b/>
          <w:bCs/>
          <w:sz w:val="28"/>
          <w:szCs w:val="28"/>
        </w:rPr>
        <w:t>B</w:t>
      </w:r>
      <w:r w:rsidR="00567E72" w:rsidRPr="005B6789">
        <w:rPr>
          <w:b/>
          <w:bCs/>
          <w:sz w:val="28"/>
          <w:szCs w:val="28"/>
        </w:rPr>
        <w:t xml:space="preserve">an hành “Quy trình </w:t>
      </w:r>
      <w:r w:rsidR="00365698">
        <w:rPr>
          <w:b/>
          <w:bCs/>
          <w:sz w:val="28"/>
          <w:szCs w:val="28"/>
        </w:rPr>
        <w:t>bảo trì mẫu đối với các công trình</w:t>
      </w:r>
      <w:r w:rsidR="00567E72" w:rsidRPr="005B6789">
        <w:rPr>
          <w:b/>
          <w:bCs/>
          <w:sz w:val="28"/>
          <w:szCs w:val="28"/>
        </w:rPr>
        <w:t xml:space="preserve"> đầu tư xây dựng theo cơ chế đặc thù thuộc </w:t>
      </w:r>
      <w:r w:rsidR="00EC448E" w:rsidRPr="005B6789">
        <w:rPr>
          <w:b/>
          <w:bCs/>
          <w:sz w:val="28"/>
          <w:szCs w:val="28"/>
        </w:rPr>
        <w:t xml:space="preserve">các </w:t>
      </w:r>
      <w:r w:rsidR="00567E72" w:rsidRPr="005B6789">
        <w:rPr>
          <w:b/>
          <w:bCs/>
          <w:sz w:val="28"/>
          <w:szCs w:val="28"/>
        </w:rPr>
        <w:t xml:space="preserve">chương trình mục tiêu quốc gia </w:t>
      </w:r>
    </w:p>
    <w:p w14:paraId="5DB20212" w14:textId="077DDB5B" w:rsidR="00567E72" w:rsidRDefault="00567E72" w:rsidP="00567E72">
      <w:pPr>
        <w:pStyle w:val="NormalWeb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5B6789">
        <w:rPr>
          <w:b/>
          <w:bCs/>
          <w:sz w:val="28"/>
          <w:szCs w:val="28"/>
        </w:rPr>
        <w:t>giai đoạn 2021-2025 trên địa bàn tỉnh Bình Định”</w:t>
      </w:r>
    </w:p>
    <w:p w14:paraId="57516E4E" w14:textId="56939089" w:rsidR="00F67B07" w:rsidRPr="005B6789" w:rsidRDefault="00F67B07" w:rsidP="00567E72">
      <w:pPr>
        <w:pStyle w:val="NormalWeb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1CC1A4" wp14:editId="6C9C4842">
                <wp:simplePos x="0" y="0"/>
                <wp:positionH relativeFrom="column">
                  <wp:posOffset>1977390</wp:posOffset>
                </wp:positionH>
                <wp:positionV relativeFrom="paragraph">
                  <wp:posOffset>29845</wp:posOffset>
                </wp:positionV>
                <wp:extent cx="20955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7pt,2.35pt" to="320.7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" strokecolor="black [3213]" strokeweight=".5pt">
                <v:stroke joinstyle="miter"/>
              </v:line>
            </w:pict>
          </mc:Fallback>
        </mc:AlternateContent>
      </w:r>
    </w:p>
    <w:p w14:paraId="3898CAFB" w14:textId="77777777" w:rsidR="00567E72" w:rsidRDefault="00567E72" w:rsidP="00F67B07">
      <w:pPr>
        <w:pStyle w:val="NormalWeb"/>
        <w:spacing w:before="240" w:beforeAutospacing="0" w:after="480" w:afterAutospacing="0"/>
        <w:jc w:val="center"/>
        <w:rPr>
          <w:b/>
          <w:bCs/>
          <w:sz w:val="28"/>
          <w:szCs w:val="28"/>
        </w:rPr>
      </w:pPr>
      <w:r w:rsidRPr="005A5858">
        <w:rPr>
          <w:b/>
          <w:bCs/>
          <w:sz w:val="28"/>
          <w:szCs w:val="28"/>
        </w:rPr>
        <w:t>ỦY BAN NHÂN DÂN TỈNH</w:t>
      </w:r>
    </w:p>
    <w:p w14:paraId="58AFCDC8" w14:textId="77777777" w:rsidR="00567E72" w:rsidRDefault="00567E72" w:rsidP="00F67B07">
      <w:pPr>
        <w:spacing w:before="120" w:line="252" w:lineRule="auto"/>
        <w:ind w:firstLine="567"/>
        <w:jc w:val="both"/>
        <w:rPr>
          <w:i/>
          <w:lang w:val="pt-BR"/>
        </w:rPr>
      </w:pPr>
      <w:r w:rsidRPr="00B26AC9">
        <w:rPr>
          <w:i/>
          <w:lang w:val="pt-BR"/>
        </w:rPr>
        <w:t>Căn cứ Luật Tổ chức chính quyền địa phương ngày 19 tháng 6 năm 2015; Luật sửa đổi bổ sung một số điều của Luật Tổ chức Chính phủ và Luật Tổ chức chính quyền địa phương ngày 22 tháng 11 năm 2019;</w:t>
      </w:r>
    </w:p>
    <w:p w14:paraId="067332EC" w14:textId="7C3974BE" w:rsidR="00E876F9" w:rsidRPr="00B26AC9" w:rsidRDefault="002F3B29" w:rsidP="00F67B07">
      <w:pPr>
        <w:spacing w:before="120" w:line="252" w:lineRule="auto"/>
        <w:ind w:firstLine="567"/>
        <w:jc w:val="both"/>
        <w:rPr>
          <w:i/>
          <w:lang w:val="pt-BR"/>
        </w:rPr>
      </w:pPr>
      <w:r>
        <w:rPr>
          <w:i/>
          <w:lang w:val="pt-BR"/>
        </w:rPr>
        <w:t xml:space="preserve">Căn cứ </w:t>
      </w:r>
      <w:r w:rsidR="00EB4F0E" w:rsidRPr="00EB4F0E">
        <w:rPr>
          <w:i/>
          <w:lang w:val="pt-BR"/>
        </w:rPr>
        <w:t>Nghị định số 06/2021/NĐ-CP ngày 26/01/2021 của Chính phủ quy</w:t>
      </w:r>
      <w:r w:rsidR="00EB4F0E">
        <w:rPr>
          <w:i/>
          <w:lang w:val="pt-BR"/>
        </w:rPr>
        <w:t xml:space="preserve"> </w:t>
      </w:r>
      <w:r w:rsidR="00EB4F0E" w:rsidRPr="00EB4F0E">
        <w:rPr>
          <w:i/>
          <w:lang w:val="pt-BR"/>
        </w:rPr>
        <w:t>định chi tiết một số nội dung về quản lý chất lượng, thi công xây dựng và bảo trì</w:t>
      </w:r>
      <w:r w:rsidR="00EB4F0E">
        <w:rPr>
          <w:i/>
          <w:lang w:val="pt-BR"/>
        </w:rPr>
        <w:t xml:space="preserve"> </w:t>
      </w:r>
      <w:r w:rsidR="00EB4F0E" w:rsidRPr="00EB4F0E">
        <w:rPr>
          <w:i/>
          <w:lang w:val="pt-BR"/>
        </w:rPr>
        <w:t>công trình xây dựng</w:t>
      </w:r>
      <w:r w:rsidR="00983AFC">
        <w:rPr>
          <w:i/>
          <w:lang w:val="pt-BR"/>
        </w:rPr>
        <w:t>;</w:t>
      </w:r>
    </w:p>
    <w:p w14:paraId="6B766040" w14:textId="77777777" w:rsidR="00567E72" w:rsidRPr="00B26AC9" w:rsidRDefault="00567E72" w:rsidP="00F67B07">
      <w:pPr>
        <w:spacing w:before="120" w:line="252" w:lineRule="auto"/>
        <w:ind w:firstLine="567"/>
        <w:jc w:val="both"/>
        <w:rPr>
          <w:i/>
          <w:lang w:val="pt-BR"/>
        </w:rPr>
      </w:pPr>
      <w:r w:rsidRPr="00B26AC9">
        <w:rPr>
          <w:i/>
          <w:lang w:val="pt-BR"/>
        </w:rPr>
        <w:t>Căn cứ Nghị định số 27/2022/NĐ-CP ngày 19 tháng 4 năm 2022 của Chính phủ quy định cơ chế quản lý, tổ chức thực hiện các chương trình mục tiêu quốc gia;</w:t>
      </w:r>
    </w:p>
    <w:p w14:paraId="2C642A61" w14:textId="77777777" w:rsidR="00567E72" w:rsidRDefault="00567E72" w:rsidP="00F67B07">
      <w:pPr>
        <w:spacing w:before="120" w:line="252" w:lineRule="auto"/>
        <w:ind w:firstLine="567"/>
        <w:jc w:val="both"/>
        <w:rPr>
          <w:i/>
          <w:lang w:val="pt-BR"/>
        </w:rPr>
      </w:pPr>
      <w:r>
        <w:rPr>
          <w:i/>
          <w:lang w:val="pt-BR"/>
        </w:rPr>
        <w:t xml:space="preserve">Căn cứ </w:t>
      </w:r>
      <w:r w:rsidRPr="009147D8">
        <w:rPr>
          <w:i/>
          <w:lang w:val="pt-BR"/>
        </w:rPr>
        <w:t>Nghị định 38/2023/NĐ-CP sửa đổi</w:t>
      </w:r>
      <w:r>
        <w:rPr>
          <w:i/>
          <w:lang w:val="pt-BR"/>
        </w:rPr>
        <w:t>, bổ sung một số điều của</w:t>
      </w:r>
      <w:r w:rsidRPr="009147D8">
        <w:rPr>
          <w:i/>
          <w:lang w:val="pt-BR"/>
        </w:rPr>
        <w:t xml:space="preserve"> Nghị định </w:t>
      </w:r>
      <w:r>
        <w:rPr>
          <w:i/>
          <w:lang w:val="pt-BR"/>
        </w:rPr>
        <w:t xml:space="preserve">số </w:t>
      </w:r>
      <w:r w:rsidRPr="009147D8">
        <w:rPr>
          <w:i/>
          <w:lang w:val="pt-BR"/>
        </w:rPr>
        <w:t>27/2022/NĐ-C</w:t>
      </w:r>
      <w:r>
        <w:rPr>
          <w:i/>
          <w:lang w:val="pt-BR"/>
        </w:rPr>
        <w:t>P ngày 19 tháng 4 năm 2022 của Chính phủ</w:t>
      </w:r>
      <w:r w:rsidRPr="009147D8">
        <w:rPr>
          <w:i/>
          <w:lang w:val="pt-BR"/>
        </w:rPr>
        <w:t xml:space="preserve"> quy định cơ chế quản lý, tổ chức thực hiện các chương trình mục tiêu quốc gia;</w:t>
      </w:r>
    </w:p>
    <w:p w14:paraId="2D4E4A8B" w14:textId="1F1EA00C" w:rsidR="00C2115B" w:rsidRPr="009147D8" w:rsidRDefault="00C2115B" w:rsidP="00F67B07">
      <w:pPr>
        <w:spacing w:before="120" w:line="252" w:lineRule="auto"/>
        <w:ind w:firstLine="567"/>
        <w:jc w:val="both"/>
        <w:rPr>
          <w:i/>
          <w:lang w:val="pt-BR"/>
        </w:rPr>
      </w:pPr>
      <w:r>
        <w:rPr>
          <w:i/>
          <w:lang w:val="pt-BR"/>
        </w:rPr>
        <w:t xml:space="preserve">Căn cứ Văn bản số 5113/UBND-KT ngày 21/7/2023 của UBND tỉnh về </w:t>
      </w:r>
      <w:r w:rsidRPr="00C2115B">
        <w:rPr>
          <w:i/>
          <w:lang w:val="pt-BR"/>
        </w:rPr>
        <w:t xml:space="preserve">chủ trương xây dựng Quyết định quy trình bảo trì công trình mẫu </w:t>
      </w:r>
      <w:r w:rsidRPr="00C2115B">
        <w:rPr>
          <w:rFonts w:hint="eastAsia"/>
          <w:i/>
          <w:lang w:val="pt-BR"/>
        </w:rPr>
        <w:t>đ</w:t>
      </w:r>
      <w:r w:rsidRPr="00C2115B">
        <w:rPr>
          <w:i/>
          <w:lang w:val="pt-BR"/>
        </w:rPr>
        <w:t xml:space="preserve">ối với các dự án </w:t>
      </w:r>
      <w:r w:rsidRPr="00C2115B">
        <w:rPr>
          <w:rFonts w:hint="eastAsia"/>
          <w:i/>
          <w:lang w:val="pt-BR"/>
        </w:rPr>
        <w:t>đư</w:t>
      </w:r>
      <w:r w:rsidRPr="00C2115B">
        <w:rPr>
          <w:i/>
          <w:lang w:val="pt-BR"/>
        </w:rPr>
        <w:t xml:space="preserve">ợc </w:t>
      </w:r>
      <w:r w:rsidRPr="00C2115B">
        <w:rPr>
          <w:rFonts w:hint="eastAsia"/>
          <w:i/>
          <w:lang w:val="pt-BR"/>
        </w:rPr>
        <w:t>đ</w:t>
      </w:r>
      <w:r w:rsidRPr="00C2115B">
        <w:rPr>
          <w:i/>
          <w:lang w:val="pt-BR"/>
        </w:rPr>
        <w:t>ầu t</w:t>
      </w:r>
      <w:r w:rsidRPr="00C2115B">
        <w:rPr>
          <w:rFonts w:hint="eastAsia"/>
          <w:i/>
          <w:lang w:val="pt-BR"/>
        </w:rPr>
        <w:t>ư</w:t>
      </w:r>
      <w:r w:rsidRPr="00C2115B">
        <w:rPr>
          <w:i/>
          <w:lang w:val="pt-BR"/>
        </w:rPr>
        <w:t xml:space="preserve"> xây dựng theo c</w:t>
      </w:r>
      <w:r w:rsidRPr="00C2115B">
        <w:rPr>
          <w:rFonts w:hint="eastAsia"/>
          <w:i/>
          <w:lang w:val="pt-BR"/>
        </w:rPr>
        <w:t>ơ</w:t>
      </w:r>
      <w:r w:rsidRPr="00C2115B">
        <w:rPr>
          <w:i/>
          <w:lang w:val="pt-BR"/>
        </w:rPr>
        <w:t xml:space="preserve"> chế </w:t>
      </w:r>
      <w:r w:rsidRPr="00C2115B">
        <w:rPr>
          <w:rFonts w:hint="eastAsia"/>
          <w:i/>
          <w:lang w:val="pt-BR"/>
        </w:rPr>
        <w:t>đ</w:t>
      </w:r>
      <w:r w:rsidRPr="00C2115B">
        <w:rPr>
          <w:i/>
          <w:lang w:val="pt-BR"/>
        </w:rPr>
        <w:t>ặc thù thuộc các ch</w:t>
      </w:r>
      <w:r w:rsidRPr="00C2115B">
        <w:rPr>
          <w:rFonts w:hint="eastAsia"/>
          <w:i/>
          <w:lang w:val="pt-BR"/>
        </w:rPr>
        <w:t>ươ</w:t>
      </w:r>
      <w:r w:rsidRPr="00C2115B">
        <w:rPr>
          <w:i/>
          <w:lang w:val="pt-BR"/>
        </w:rPr>
        <w:t xml:space="preserve">ng trình mục tiêu quốc gia giai </w:t>
      </w:r>
      <w:r w:rsidRPr="00C2115B">
        <w:rPr>
          <w:rFonts w:hint="eastAsia"/>
          <w:i/>
          <w:lang w:val="pt-BR"/>
        </w:rPr>
        <w:t>đ</w:t>
      </w:r>
      <w:r w:rsidRPr="00C2115B">
        <w:rPr>
          <w:i/>
          <w:lang w:val="pt-BR"/>
        </w:rPr>
        <w:t xml:space="preserve">oạn 2021-2025 trên </w:t>
      </w:r>
      <w:r w:rsidRPr="00C2115B">
        <w:rPr>
          <w:rFonts w:hint="eastAsia"/>
          <w:i/>
          <w:lang w:val="pt-BR"/>
        </w:rPr>
        <w:t>đ</w:t>
      </w:r>
      <w:r w:rsidRPr="00C2115B">
        <w:rPr>
          <w:i/>
          <w:lang w:val="pt-BR"/>
        </w:rPr>
        <w:t>ịa bàn tỉnh</w:t>
      </w:r>
      <w:r>
        <w:rPr>
          <w:i/>
          <w:lang w:val="pt-BR"/>
        </w:rPr>
        <w:t>;</w:t>
      </w:r>
    </w:p>
    <w:p w14:paraId="19BA951F" w14:textId="40CE143C" w:rsidR="00567E72" w:rsidRPr="00CF2E85" w:rsidRDefault="00C20E93" w:rsidP="00F67B07">
      <w:pPr>
        <w:spacing w:before="120" w:line="252" w:lineRule="auto"/>
        <w:ind w:firstLine="567"/>
        <w:jc w:val="both"/>
        <w:rPr>
          <w:i/>
          <w:lang w:val="pt-BR"/>
        </w:rPr>
      </w:pPr>
      <w:r>
        <w:rPr>
          <w:i/>
          <w:lang w:val="pt-BR"/>
        </w:rPr>
        <w:t>Theo</w:t>
      </w:r>
      <w:r w:rsidR="00567E72">
        <w:rPr>
          <w:i/>
          <w:lang w:val="pt-BR"/>
        </w:rPr>
        <w:t xml:space="preserve"> </w:t>
      </w:r>
      <w:r w:rsidR="00567E72" w:rsidRPr="00CF2E85">
        <w:rPr>
          <w:i/>
          <w:lang w:val="pt-BR"/>
        </w:rPr>
        <w:t>đề nghị của Giám đốc Sở Xây dựng tại Tờ trình số</w:t>
      </w:r>
      <w:r w:rsidR="00F67B07">
        <w:rPr>
          <w:i/>
          <w:lang w:val="pt-BR"/>
        </w:rPr>
        <w:t xml:space="preserve"> 238</w:t>
      </w:r>
      <w:r w:rsidR="00567E72" w:rsidRPr="00CF2E85">
        <w:rPr>
          <w:i/>
          <w:lang w:val="pt-BR"/>
        </w:rPr>
        <w:t xml:space="preserve">/TTr-SXD ngày    </w:t>
      </w:r>
      <w:r w:rsidR="00F67B07">
        <w:rPr>
          <w:i/>
          <w:lang w:val="pt-BR"/>
        </w:rPr>
        <w:t xml:space="preserve">31 </w:t>
      </w:r>
      <w:r w:rsidR="00567E72" w:rsidRPr="00CF2E85">
        <w:rPr>
          <w:i/>
          <w:lang w:val="pt-BR"/>
        </w:rPr>
        <w:t>tháng 08 năm 20</w:t>
      </w:r>
      <w:r w:rsidR="00567E72">
        <w:rPr>
          <w:i/>
          <w:lang w:val="pt-BR"/>
        </w:rPr>
        <w:t>23</w:t>
      </w:r>
      <w:r w:rsidR="00567E72" w:rsidRPr="00CF2E85">
        <w:rPr>
          <w:i/>
          <w:lang w:val="pt-BR"/>
        </w:rPr>
        <w:t>.</w:t>
      </w:r>
    </w:p>
    <w:p w14:paraId="25F77D7C" w14:textId="77777777" w:rsidR="00567E72" w:rsidRPr="00EC448E" w:rsidRDefault="00567E72" w:rsidP="00F67B07">
      <w:pPr>
        <w:pStyle w:val="NormalWeb"/>
        <w:spacing w:before="240" w:beforeAutospacing="0" w:after="600" w:afterAutospacing="0"/>
        <w:jc w:val="center"/>
        <w:rPr>
          <w:sz w:val="28"/>
          <w:lang w:val="pt-BR"/>
        </w:rPr>
      </w:pPr>
      <w:r w:rsidRPr="00EC448E">
        <w:rPr>
          <w:b/>
          <w:bCs/>
          <w:sz w:val="28"/>
          <w:lang w:val="pt-BR"/>
        </w:rPr>
        <w:t>QUYẾT ĐỊNH:</w:t>
      </w:r>
    </w:p>
    <w:p w14:paraId="2295D2DE" w14:textId="17748694" w:rsidR="00567E72" w:rsidRDefault="00567E72" w:rsidP="00F67B07">
      <w:pPr>
        <w:pStyle w:val="NormalWeb"/>
        <w:spacing w:before="120" w:beforeAutospacing="0" w:after="0" w:afterAutospacing="0" w:line="252" w:lineRule="auto"/>
        <w:ind w:firstLine="567"/>
        <w:jc w:val="both"/>
        <w:rPr>
          <w:sz w:val="28"/>
          <w:szCs w:val="28"/>
          <w:lang w:val="pt-BR"/>
        </w:rPr>
      </w:pPr>
      <w:r w:rsidRPr="00F67B07">
        <w:rPr>
          <w:b/>
          <w:sz w:val="28"/>
          <w:szCs w:val="28"/>
          <w:lang w:val="pt-BR"/>
        </w:rPr>
        <w:t>Điều 1.</w:t>
      </w:r>
      <w:r w:rsidRPr="00EC448E">
        <w:rPr>
          <w:sz w:val="28"/>
          <w:szCs w:val="28"/>
          <w:lang w:val="pt-BR"/>
        </w:rPr>
        <w:t xml:space="preserve"> Ban hành kèm theo Quyết định này “</w:t>
      </w:r>
      <w:r w:rsidR="00F47F8C" w:rsidRPr="00EC448E">
        <w:rPr>
          <w:sz w:val="28"/>
          <w:szCs w:val="28"/>
          <w:lang w:val="pt-BR"/>
        </w:rPr>
        <w:t xml:space="preserve">Quy trình </w:t>
      </w:r>
      <w:r w:rsidR="00365698">
        <w:rPr>
          <w:sz w:val="28"/>
          <w:szCs w:val="28"/>
          <w:lang w:val="pt-BR"/>
        </w:rPr>
        <w:t>bảo trì mẫu đối với các công trình</w:t>
      </w:r>
      <w:r w:rsidR="00F47F8C" w:rsidRPr="00EC448E">
        <w:rPr>
          <w:sz w:val="28"/>
          <w:szCs w:val="28"/>
          <w:lang w:val="pt-BR"/>
        </w:rPr>
        <w:t xml:space="preserve"> đầu tư xây dựng theo cơ chế đặc thù thuộc </w:t>
      </w:r>
      <w:r w:rsidR="00213E9D">
        <w:rPr>
          <w:sz w:val="28"/>
          <w:szCs w:val="28"/>
          <w:lang w:val="pt-BR"/>
        </w:rPr>
        <w:t xml:space="preserve">các </w:t>
      </w:r>
      <w:r w:rsidR="00F47F8C" w:rsidRPr="00EC448E">
        <w:rPr>
          <w:sz w:val="28"/>
          <w:szCs w:val="28"/>
          <w:lang w:val="pt-BR"/>
        </w:rPr>
        <w:t>chương trình mục tiêu quốc gia giai đoạn 2021-2025 trên địa bàn tỉnh Bình Định</w:t>
      </w:r>
      <w:r w:rsidRPr="00EC448E">
        <w:rPr>
          <w:sz w:val="28"/>
          <w:szCs w:val="28"/>
          <w:lang w:val="pt-BR"/>
        </w:rPr>
        <w:t>”</w:t>
      </w:r>
      <w:r w:rsidR="00F67B07">
        <w:rPr>
          <w:sz w:val="28"/>
          <w:szCs w:val="28"/>
          <w:lang w:val="pt-BR"/>
        </w:rPr>
        <w:t>, gồm:</w:t>
      </w:r>
    </w:p>
    <w:p w14:paraId="64582510" w14:textId="77777777" w:rsidR="00F67B07" w:rsidRPr="00F67B07" w:rsidRDefault="00F67B07" w:rsidP="00F67B07">
      <w:pPr>
        <w:pStyle w:val="NormalWeb"/>
        <w:numPr>
          <w:ilvl w:val="0"/>
          <w:numId w:val="2"/>
        </w:numPr>
        <w:tabs>
          <w:tab w:val="left" w:pos="851"/>
        </w:tabs>
        <w:spacing w:before="120" w:beforeAutospacing="0" w:after="0" w:afterAutospacing="0" w:line="252" w:lineRule="auto"/>
        <w:ind w:left="0" w:firstLine="567"/>
        <w:jc w:val="both"/>
        <w:rPr>
          <w:sz w:val="28"/>
          <w:szCs w:val="28"/>
          <w:lang w:val="pt-BR"/>
        </w:rPr>
      </w:pPr>
      <w:r w:rsidRPr="00F67B07">
        <w:rPr>
          <w:sz w:val="28"/>
          <w:szCs w:val="28"/>
          <w:lang w:val="pt-BR"/>
        </w:rPr>
        <w:t>Quy trình bảo trì mẫu đối với các công trình trường mầm non, mẫu giáo (quy mô 01 tầng) và nhà văn hóa thôn, làng (quy mô 01 tầng);</w:t>
      </w:r>
    </w:p>
    <w:p w14:paraId="76A0C0B1" w14:textId="19E86FE2" w:rsidR="00F67B07" w:rsidRPr="00F67B07" w:rsidRDefault="00F67B07" w:rsidP="00F67B07">
      <w:pPr>
        <w:pStyle w:val="NormalWeb"/>
        <w:numPr>
          <w:ilvl w:val="0"/>
          <w:numId w:val="2"/>
        </w:numPr>
        <w:tabs>
          <w:tab w:val="left" w:pos="851"/>
        </w:tabs>
        <w:spacing w:before="120" w:beforeAutospacing="0" w:after="0" w:afterAutospacing="0" w:line="252" w:lineRule="auto"/>
        <w:ind w:left="0" w:firstLine="567"/>
        <w:jc w:val="both"/>
        <w:rPr>
          <w:sz w:val="28"/>
          <w:szCs w:val="28"/>
          <w:lang w:val="pt-BR"/>
        </w:rPr>
      </w:pPr>
      <w:r w:rsidRPr="00F67B07">
        <w:rPr>
          <w:sz w:val="28"/>
          <w:szCs w:val="28"/>
          <w:lang w:val="pt-BR"/>
        </w:rPr>
        <w:lastRenderedPageBreak/>
        <w:t>Quy trình bảo trì mẫu đối với các công trình kênh mương;</w:t>
      </w:r>
    </w:p>
    <w:p w14:paraId="7D82B1B5" w14:textId="102482AD" w:rsidR="00F67B07" w:rsidRDefault="00F67B07" w:rsidP="00F67B07">
      <w:pPr>
        <w:pStyle w:val="NormalWeb"/>
        <w:numPr>
          <w:ilvl w:val="0"/>
          <w:numId w:val="2"/>
        </w:numPr>
        <w:tabs>
          <w:tab w:val="left" w:pos="851"/>
        </w:tabs>
        <w:spacing w:before="120" w:beforeAutospacing="0" w:after="0" w:afterAutospacing="0" w:line="252" w:lineRule="auto"/>
        <w:ind w:left="0" w:firstLine="567"/>
        <w:jc w:val="both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>Q</w:t>
      </w:r>
      <w:r w:rsidRPr="00F67B07">
        <w:rPr>
          <w:sz w:val="28"/>
          <w:szCs w:val="28"/>
          <w:lang w:val="pt-BR"/>
        </w:rPr>
        <w:t>uy trình bảo trì mẫu đối với các công trình đường bê tông xi măng giao thông nông thôn.</w:t>
      </w:r>
    </w:p>
    <w:p w14:paraId="68C759CD" w14:textId="3C5EFA30" w:rsidR="00567E72" w:rsidRDefault="00567E72" w:rsidP="00F67B07">
      <w:pPr>
        <w:spacing w:before="120" w:line="252" w:lineRule="auto"/>
        <w:ind w:firstLine="567"/>
        <w:jc w:val="both"/>
        <w:rPr>
          <w:lang w:val="pt-BR"/>
        </w:rPr>
      </w:pPr>
      <w:r w:rsidRPr="0037370A">
        <w:rPr>
          <w:b/>
          <w:lang w:val="pt-BR"/>
        </w:rPr>
        <w:t xml:space="preserve">Điều </w:t>
      </w:r>
      <w:r>
        <w:rPr>
          <w:b/>
          <w:lang w:val="pt-BR"/>
        </w:rPr>
        <w:t>2</w:t>
      </w:r>
      <w:r w:rsidRPr="0037370A">
        <w:rPr>
          <w:b/>
          <w:lang w:val="pt-BR"/>
        </w:rPr>
        <w:t xml:space="preserve">. </w:t>
      </w:r>
      <w:r w:rsidRPr="00324758">
        <w:rPr>
          <w:lang w:val="pt-BR"/>
        </w:rPr>
        <w:t>Chánh V</w:t>
      </w:r>
      <w:r w:rsidRPr="00324758">
        <w:rPr>
          <w:rFonts w:hint="eastAsia"/>
          <w:lang w:val="pt-BR"/>
        </w:rPr>
        <w:t>ă</w:t>
      </w:r>
      <w:r w:rsidRPr="00324758">
        <w:rPr>
          <w:lang w:val="pt-BR"/>
        </w:rPr>
        <w:t>n phòng Ủy ban nhân dân tỉnh; Thủ</w:t>
      </w:r>
      <w:r>
        <w:rPr>
          <w:lang w:val="pt-BR"/>
        </w:rPr>
        <w:t xml:space="preserve"> </w:t>
      </w:r>
      <w:r w:rsidRPr="00324758">
        <w:rPr>
          <w:lang w:val="pt-BR"/>
        </w:rPr>
        <w:t>tr</w:t>
      </w:r>
      <w:r w:rsidRPr="00324758">
        <w:rPr>
          <w:rFonts w:hint="eastAsia"/>
          <w:lang w:val="pt-BR"/>
        </w:rPr>
        <w:t>ư</w:t>
      </w:r>
      <w:r w:rsidRPr="00324758">
        <w:rPr>
          <w:lang w:val="pt-BR"/>
        </w:rPr>
        <w:t xml:space="preserve">ởng các </w:t>
      </w:r>
      <w:r w:rsidR="00F67B07">
        <w:rPr>
          <w:lang w:val="pt-BR"/>
        </w:rPr>
        <w:t>sở, b</w:t>
      </w:r>
      <w:r w:rsidRPr="00324758">
        <w:rPr>
          <w:lang w:val="pt-BR"/>
        </w:rPr>
        <w:t xml:space="preserve">an, </w:t>
      </w:r>
      <w:r w:rsidR="00F67B07">
        <w:rPr>
          <w:lang w:val="pt-BR"/>
        </w:rPr>
        <w:t>n</w:t>
      </w:r>
      <w:r w:rsidRPr="00324758">
        <w:rPr>
          <w:lang w:val="pt-BR"/>
        </w:rPr>
        <w:t>gành; Chủ tịch Ủy ban nhân dân các huyện, thị x</w:t>
      </w:r>
      <w:r>
        <w:rPr>
          <w:lang w:val="pt-BR"/>
        </w:rPr>
        <w:t>ã</w:t>
      </w:r>
      <w:r w:rsidRPr="00324758">
        <w:rPr>
          <w:lang w:val="pt-BR"/>
        </w:rPr>
        <w:t>, thành phố;</w:t>
      </w:r>
      <w:r>
        <w:rPr>
          <w:lang w:val="pt-BR"/>
        </w:rPr>
        <w:t xml:space="preserve"> </w:t>
      </w:r>
      <w:r w:rsidRPr="00324758">
        <w:rPr>
          <w:lang w:val="pt-BR"/>
        </w:rPr>
        <w:t>Chủ tịch Ủy ban nhân dân các x</w:t>
      </w:r>
      <w:r>
        <w:rPr>
          <w:lang w:val="pt-BR"/>
        </w:rPr>
        <w:t>ã</w:t>
      </w:r>
      <w:r w:rsidRPr="00324758">
        <w:rPr>
          <w:lang w:val="pt-BR"/>
        </w:rPr>
        <w:t>, ph</w:t>
      </w:r>
      <w:r w:rsidRPr="00324758">
        <w:rPr>
          <w:rFonts w:hint="eastAsia"/>
          <w:lang w:val="pt-BR"/>
        </w:rPr>
        <w:t>ư</w:t>
      </w:r>
      <w:r w:rsidRPr="00324758">
        <w:rPr>
          <w:lang w:val="pt-BR"/>
        </w:rPr>
        <w:t>ờng, thị trấn và các tổ chức, cá nhân có</w:t>
      </w:r>
      <w:r>
        <w:rPr>
          <w:lang w:val="pt-BR"/>
        </w:rPr>
        <w:t xml:space="preserve"> </w:t>
      </w:r>
      <w:r w:rsidRPr="00324758">
        <w:rPr>
          <w:lang w:val="pt-BR"/>
        </w:rPr>
        <w:t xml:space="preserve">liên quan chịu trách nhiệm thi hành Quyết </w:t>
      </w:r>
      <w:r w:rsidRPr="00324758">
        <w:rPr>
          <w:rFonts w:hint="eastAsia"/>
          <w:lang w:val="pt-BR"/>
        </w:rPr>
        <w:t>đ</w:t>
      </w:r>
      <w:r w:rsidRPr="00324758">
        <w:rPr>
          <w:lang w:val="pt-BR"/>
        </w:rPr>
        <w:t>ịnh này kể từ ngày ký</w:t>
      </w:r>
      <w:r w:rsidRPr="0037370A">
        <w:rPr>
          <w:lang w:val="pt-BR"/>
        </w:rPr>
        <w:t>./.</w:t>
      </w:r>
    </w:p>
    <w:p w14:paraId="22B0E598" w14:textId="77777777" w:rsidR="00F67B07" w:rsidRDefault="00F67B07" w:rsidP="00F67B07">
      <w:pPr>
        <w:spacing w:before="120"/>
        <w:ind w:firstLine="567"/>
        <w:jc w:val="both"/>
        <w:rPr>
          <w:lang w:val="pt-BR"/>
        </w:rPr>
      </w:pPr>
    </w:p>
    <w:tbl>
      <w:tblPr>
        <w:tblW w:w="4938" w:type="pct"/>
        <w:tblInd w:w="-34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426"/>
        <w:gridCol w:w="4187"/>
      </w:tblGrid>
      <w:tr w:rsidR="00567E72" w:rsidRPr="000C19E7" w14:paraId="5F59FA23" w14:textId="77777777" w:rsidTr="00A90C05">
        <w:trPr>
          <w:trHeight w:val="2068"/>
        </w:trPr>
        <w:tc>
          <w:tcPr>
            <w:tcW w:w="2822" w:type="pct"/>
          </w:tcPr>
          <w:p w14:paraId="4AE3CD73" w14:textId="62F2FE59" w:rsidR="00567E72" w:rsidRPr="0037370A" w:rsidRDefault="00567E72" w:rsidP="00A90C05">
            <w:pPr>
              <w:jc w:val="both"/>
              <w:rPr>
                <w:b/>
                <w:sz w:val="24"/>
                <w:lang w:val="pt-BR"/>
              </w:rPr>
            </w:pPr>
            <w:r w:rsidRPr="0037370A">
              <w:rPr>
                <w:b/>
                <w:i/>
                <w:sz w:val="24"/>
                <w:lang w:val="pt-BR"/>
              </w:rPr>
              <w:t>Nơi nhận</w:t>
            </w:r>
            <w:r w:rsidRPr="0037370A">
              <w:rPr>
                <w:b/>
                <w:sz w:val="24"/>
                <w:lang w:val="pt-BR"/>
              </w:rPr>
              <w:t>:</w:t>
            </w:r>
          </w:p>
          <w:p w14:paraId="204D864D" w14:textId="77777777" w:rsidR="00567E72" w:rsidRPr="0037370A" w:rsidRDefault="00567E72" w:rsidP="00A90C05">
            <w:pPr>
              <w:jc w:val="both"/>
              <w:rPr>
                <w:sz w:val="22"/>
                <w:szCs w:val="22"/>
                <w:lang w:val="pt-BR"/>
              </w:rPr>
            </w:pPr>
            <w:r w:rsidRPr="0037370A">
              <w:rPr>
                <w:sz w:val="22"/>
                <w:szCs w:val="22"/>
                <w:lang w:val="pt-BR"/>
              </w:rPr>
              <w:t xml:space="preserve">- Như điều </w:t>
            </w:r>
            <w:r>
              <w:rPr>
                <w:sz w:val="22"/>
                <w:szCs w:val="22"/>
                <w:lang w:val="pt-BR"/>
              </w:rPr>
              <w:t>2</w:t>
            </w:r>
            <w:r w:rsidRPr="0037370A">
              <w:rPr>
                <w:sz w:val="22"/>
                <w:szCs w:val="22"/>
                <w:lang w:val="pt-BR"/>
              </w:rPr>
              <w:t>;</w:t>
            </w:r>
          </w:p>
          <w:p w14:paraId="59350AFA" w14:textId="77777777" w:rsidR="00F67B07" w:rsidRDefault="00567E72" w:rsidP="00A90C05">
            <w:pPr>
              <w:jc w:val="both"/>
              <w:rPr>
                <w:sz w:val="22"/>
                <w:szCs w:val="22"/>
                <w:lang w:val="pt-BR"/>
              </w:rPr>
            </w:pPr>
            <w:r w:rsidRPr="0037370A">
              <w:rPr>
                <w:sz w:val="22"/>
                <w:szCs w:val="22"/>
                <w:lang w:val="pt-BR"/>
              </w:rPr>
              <w:t xml:space="preserve">- </w:t>
            </w:r>
            <w:r w:rsidR="00F67B07">
              <w:rPr>
                <w:sz w:val="22"/>
                <w:szCs w:val="22"/>
                <w:lang w:val="pt-BR"/>
              </w:rPr>
              <w:t>Chủ tịch UBND tỉnh;</w:t>
            </w:r>
            <w:bookmarkStart w:id="0" w:name="_GoBack"/>
            <w:bookmarkEnd w:id="0"/>
          </w:p>
          <w:p w14:paraId="5926036D" w14:textId="58A97CDE" w:rsidR="00567E72" w:rsidRPr="0037370A" w:rsidRDefault="00F67B07" w:rsidP="00A90C05">
            <w:pPr>
              <w:jc w:val="both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- C</w:t>
            </w:r>
            <w:r w:rsidR="00567E72" w:rsidRPr="0037370A">
              <w:rPr>
                <w:sz w:val="22"/>
                <w:szCs w:val="22"/>
                <w:lang w:val="pt-BR"/>
              </w:rPr>
              <w:t>ác PCT UBND tỉnh;</w:t>
            </w:r>
          </w:p>
          <w:p w14:paraId="225E4311" w14:textId="6874757C" w:rsidR="00567E72" w:rsidRPr="0037370A" w:rsidRDefault="00567E72" w:rsidP="00A90C05">
            <w:pPr>
              <w:jc w:val="both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 xml:space="preserve">- </w:t>
            </w:r>
            <w:r w:rsidR="00F67B07">
              <w:rPr>
                <w:sz w:val="22"/>
                <w:szCs w:val="22"/>
                <w:lang w:val="pt-BR"/>
              </w:rPr>
              <w:t>LĐ VP UBND tỉnh;</w:t>
            </w:r>
          </w:p>
          <w:p w14:paraId="153FAE2F" w14:textId="58ED9BB8" w:rsidR="00567E72" w:rsidRPr="0037370A" w:rsidRDefault="00567E72" w:rsidP="00A90C05">
            <w:pPr>
              <w:jc w:val="both"/>
              <w:rPr>
                <w:sz w:val="22"/>
                <w:szCs w:val="22"/>
                <w:lang w:val="pt-BR"/>
              </w:rPr>
            </w:pPr>
            <w:r w:rsidRPr="0037370A">
              <w:rPr>
                <w:sz w:val="22"/>
                <w:szCs w:val="22"/>
                <w:lang w:val="pt-BR"/>
              </w:rPr>
              <w:t xml:space="preserve">- Lưu: VT, </w:t>
            </w:r>
            <w:r>
              <w:rPr>
                <w:sz w:val="22"/>
                <w:szCs w:val="22"/>
                <w:lang w:val="pt-BR"/>
              </w:rPr>
              <w:t xml:space="preserve">K3, </w:t>
            </w:r>
            <w:r w:rsidR="00F67B07">
              <w:rPr>
                <w:sz w:val="22"/>
                <w:szCs w:val="22"/>
                <w:lang w:val="pt-BR"/>
              </w:rPr>
              <w:t xml:space="preserve">K6, K10, K19, </w:t>
            </w:r>
            <w:r w:rsidRPr="0037370A">
              <w:rPr>
                <w:sz w:val="22"/>
                <w:szCs w:val="22"/>
                <w:lang w:val="pt-BR"/>
              </w:rPr>
              <w:t>K14</w:t>
            </w:r>
            <w:r w:rsidR="00A00582">
              <w:rPr>
                <w:sz w:val="22"/>
                <w:szCs w:val="22"/>
                <w:lang w:val="pt-BR"/>
              </w:rPr>
              <w:t>.</w:t>
            </w:r>
          </w:p>
        </w:tc>
        <w:tc>
          <w:tcPr>
            <w:tcW w:w="2178" w:type="pct"/>
          </w:tcPr>
          <w:p w14:paraId="4709EDBB" w14:textId="77777777" w:rsidR="00567E72" w:rsidRPr="00F67B07" w:rsidRDefault="00567E72" w:rsidP="00A90C05">
            <w:pPr>
              <w:jc w:val="center"/>
              <w:rPr>
                <w:b/>
                <w:lang w:val="pt-BR"/>
              </w:rPr>
            </w:pPr>
            <w:r w:rsidRPr="00F67B07">
              <w:rPr>
                <w:b/>
                <w:lang w:val="pt-BR"/>
              </w:rPr>
              <w:t>TM. ỦY BAN NHÂN DÂN</w:t>
            </w:r>
          </w:p>
          <w:p w14:paraId="62F202A9" w14:textId="77777777" w:rsidR="00567E72" w:rsidRPr="00F67B07" w:rsidRDefault="00567E72" w:rsidP="00A90C05">
            <w:pPr>
              <w:jc w:val="center"/>
              <w:rPr>
                <w:b/>
                <w:lang w:val="pt-BR"/>
              </w:rPr>
            </w:pPr>
            <w:r w:rsidRPr="00F67B07">
              <w:rPr>
                <w:b/>
                <w:lang w:val="pt-BR"/>
              </w:rPr>
              <w:t>KT. CHỦ TỊCH</w:t>
            </w:r>
          </w:p>
          <w:p w14:paraId="795D0487" w14:textId="77777777" w:rsidR="00567E72" w:rsidRPr="00F67B07" w:rsidRDefault="00567E72" w:rsidP="00A90C05">
            <w:pPr>
              <w:jc w:val="center"/>
              <w:rPr>
                <w:b/>
                <w:lang w:val="pt-BR"/>
              </w:rPr>
            </w:pPr>
            <w:r w:rsidRPr="00F67B07">
              <w:rPr>
                <w:b/>
                <w:lang w:val="pt-BR"/>
              </w:rPr>
              <w:t>PHÓ CHỦ TỊCH</w:t>
            </w:r>
          </w:p>
          <w:p w14:paraId="0083A7E8" w14:textId="77777777" w:rsidR="00567E72" w:rsidRPr="00F67B07" w:rsidRDefault="00567E72" w:rsidP="00A90C05">
            <w:pPr>
              <w:ind w:right="11"/>
              <w:jc w:val="center"/>
              <w:rPr>
                <w:lang w:val="pt-BR"/>
              </w:rPr>
            </w:pPr>
          </w:p>
          <w:p w14:paraId="55CD224E" w14:textId="77777777" w:rsidR="00567E72" w:rsidRPr="00F67B07" w:rsidRDefault="00567E72" w:rsidP="00A90C05">
            <w:pPr>
              <w:ind w:right="11"/>
              <w:jc w:val="center"/>
              <w:rPr>
                <w:lang w:val="pt-BR"/>
              </w:rPr>
            </w:pPr>
          </w:p>
          <w:p w14:paraId="143A37CC" w14:textId="77777777" w:rsidR="00F67B07" w:rsidRPr="00F67B07" w:rsidRDefault="00F67B07" w:rsidP="00A90C05">
            <w:pPr>
              <w:ind w:right="11"/>
              <w:jc w:val="center"/>
              <w:rPr>
                <w:lang w:val="pt-BR"/>
              </w:rPr>
            </w:pPr>
          </w:p>
          <w:p w14:paraId="39A9FEED" w14:textId="77777777" w:rsidR="00567E72" w:rsidRPr="00F67B07" w:rsidRDefault="00567E72" w:rsidP="00A90C05">
            <w:pPr>
              <w:ind w:right="11"/>
              <w:jc w:val="center"/>
              <w:rPr>
                <w:lang w:val="pt-BR"/>
              </w:rPr>
            </w:pPr>
          </w:p>
          <w:p w14:paraId="139EE02B" w14:textId="77777777" w:rsidR="00F67B07" w:rsidRPr="00F67B07" w:rsidRDefault="00F67B07" w:rsidP="00A90C05">
            <w:pPr>
              <w:ind w:right="11"/>
              <w:jc w:val="center"/>
              <w:rPr>
                <w:lang w:val="pt-BR"/>
              </w:rPr>
            </w:pPr>
          </w:p>
          <w:p w14:paraId="49A5A150" w14:textId="77777777" w:rsidR="00567E72" w:rsidRPr="00F67B07" w:rsidRDefault="00567E72" w:rsidP="00A90C05">
            <w:pPr>
              <w:ind w:right="11"/>
              <w:jc w:val="center"/>
              <w:rPr>
                <w:lang w:val="pt-BR"/>
              </w:rPr>
            </w:pPr>
          </w:p>
          <w:p w14:paraId="722A6462" w14:textId="77777777" w:rsidR="00567E72" w:rsidRPr="0016509D" w:rsidRDefault="00567E72" w:rsidP="00A90C05">
            <w:pPr>
              <w:ind w:right="11"/>
              <w:jc w:val="center"/>
              <w:rPr>
                <w:b/>
                <w:lang w:val="pt-BR"/>
              </w:rPr>
            </w:pPr>
            <w:r w:rsidRPr="00F67B07">
              <w:rPr>
                <w:b/>
                <w:lang w:val="pt-BR"/>
              </w:rPr>
              <w:t>Nguyễn Tuấn Thanh</w:t>
            </w:r>
          </w:p>
        </w:tc>
      </w:tr>
    </w:tbl>
    <w:p w14:paraId="19DDF858" w14:textId="77777777" w:rsidR="00567E72" w:rsidRPr="00B975CC" w:rsidRDefault="00567E72" w:rsidP="00567E72">
      <w:pPr>
        <w:rPr>
          <w:lang w:val="pt-BR"/>
        </w:rPr>
      </w:pPr>
    </w:p>
    <w:p w14:paraId="64EEC844" w14:textId="77777777" w:rsidR="00567E72" w:rsidRPr="00EC448E" w:rsidRDefault="00567E72">
      <w:pPr>
        <w:rPr>
          <w:lang w:val="pt-BR"/>
        </w:rPr>
      </w:pPr>
    </w:p>
    <w:sectPr w:rsidR="00567E72" w:rsidRPr="00EC448E" w:rsidSect="00F67B07">
      <w:headerReference w:type="default" r:id="rId8"/>
      <w:footerReference w:type="even" r:id="rId9"/>
      <w:pgSz w:w="12240" w:h="15840" w:code="1"/>
      <w:pgMar w:top="1134" w:right="1021" w:bottom="1021" w:left="1701" w:header="720" w:footer="204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7244F3" w14:textId="77777777" w:rsidR="002A1869" w:rsidRDefault="002A1869">
      <w:r>
        <w:separator/>
      </w:r>
    </w:p>
  </w:endnote>
  <w:endnote w:type="continuationSeparator" w:id="0">
    <w:p w14:paraId="5A1AE0B2" w14:textId="77777777" w:rsidR="002A1869" w:rsidRDefault="002A1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D0376" w14:textId="77777777" w:rsidR="00567E72" w:rsidRDefault="00567E72" w:rsidP="00E5509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03CAA841" w14:textId="77777777" w:rsidR="00567E72" w:rsidRDefault="00567E72" w:rsidP="007F746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04B7CE" w14:textId="77777777" w:rsidR="002A1869" w:rsidRDefault="002A1869">
      <w:r>
        <w:separator/>
      </w:r>
    </w:p>
  </w:footnote>
  <w:footnote w:type="continuationSeparator" w:id="0">
    <w:p w14:paraId="3DAC591F" w14:textId="77777777" w:rsidR="002A1869" w:rsidRDefault="002A18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736524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85947A3" w14:textId="4828AA41" w:rsidR="00F67B07" w:rsidRDefault="00F67B07" w:rsidP="00F67B0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058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431A7"/>
    <w:multiLevelType w:val="hybridMultilevel"/>
    <w:tmpl w:val="B372AD96"/>
    <w:lvl w:ilvl="0" w:tplc="E81860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3B552A7"/>
    <w:multiLevelType w:val="hybridMultilevel"/>
    <w:tmpl w:val="200CB28E"/>
    <w:lvl w:ilvl="0" w:tplc="E81860B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E72"/>
    <w:rsid w:val="00012036"/>
    <w:rsid w:val="0004128C"/>
    <w:rsid w:val="0006604E"/>
    <w:rsid w:val="000B2F05"/>
    <w:rsid w:val="000C19E7"/>
    <w:rsid w:val="000F4885"/>
    <w:rsid w:val="00213E9D"/>
    <w:rsid w:val="00253C4B"/>
    <w:rsid w:val="002A1869"/>
    <w:rsid w:val="002F3B29"/>
    <w:rsid w:val="00365698"/>
    <w:rsid w:val="00366DE3"/>
    <w:rsid w:val="003C249F"/>
    <w:rsid w:val="003F4AC2"/>
    <w:rsid w:val="00456D18"/>
    <w:rsid w:val="004D5922"/>
    <w:rsid w:val="00560DF5"/>
    <w:rsid w:val="00567E72"/>
    <w:rsid w:val="005B6789"/>
    <w:rsid w:val="005F1769"/>
    <w:rsid w:val="00667065"/>
    <w:rsid w:val="00745F7F"/>
    <w:rsid w:val="007F0DC0"/>
    <w:rsid w:val="00833BD0"/>
    <w:rsid w:val="00896C98"/>
    <w:rsid w:val="00983AFC"/>
    <w:rsid w:val="00A00582"/>
    <w:rsid w:val="00A241F6"/>
    <w:rsid w:val="00A90D74"/>
    <w:rsid w:val="00BE2184"/>
    <w:rsid w:val="00C20E93"/>
    <w:rsid w:val="00C2115B"/>
    <w:rsid w:val="00CE1A7E"/>
    <w:rsid w:val="00D06121"/>
    <w:rsid w:val="00E876F9"/>
    <w:rsid w:val="00EA3932"/>
    <w:rsid w:val="00EB4F0E"/>
    <w:rsid w:val="00EC448E"/>
    <w:rsid w:val="00F47F8C"/>
    <w:rsid w:val="00F67B07"/>
    <w:rsid w:val="00FE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23E6C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Calibri"/>
        <w:sz w:val="28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E72"/>
    <w:pPr>
      <w:spacing w:after="0" w:line="240" w:lineRule="auto"/>
    </w:pPr>
    <w:rPr>
      <w:rFonts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567E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7E72"/>
    <w:rPr>
      <w:rFonts w:cs="Times New Roman"/>
      <w:szCs w:val="28"/>
    </w:rPr>
  </w:style>
  <w:style w:type="character" w:styleId="PageNumber">
    <w:name w:val="page number"/>
    <w:basedOn w:val="DefaultParagraphFont"/>
    <w:rsid w:val="00567E72"/>
  </w:style>
  <w:style w:type="paragraph" w:styleId="NormalWeb">
    <w:name w:val="Normal (Web)"/>
    <w:basedOn w:val="Normal"/>
    <w:rsid w:val="00567E72"/>
    <w:pPr>
      <w:spacing w:before="100" w:beforeAutospacing="1" w:after="100" w:afterAutospacing="1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67B0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7B07"/>
    <w:rPr>
      <w:rFonts w:cs="Times New Roman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Calibri"/>
        <w:sz w:val="28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E72"/>
    <w:pPr>
      <w:spacing w:after="0" w:line="240" w:lineRule="auto"/>
    </w:pPr>
    <w:rPr>
      <w:rFonts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567E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7E72"/>
    <w:rPr>
      <w:rFonts w:cs="Times New Roman"/>
      <w:szCs w:val="28"/>
    </w:rPr>
  </w:style>
  <w:style w:type="character" w:styleId="PageNumber">
    <w:name w:val="page number"/>
    <w:basedOn w:val="DefaultParagraphFont"/>
    <w:rsid w:val="00567E72"/>
  </w:style>
  <w:style w:type="paragraph" w:styleId="NormalWeb">
    <w:name w:val="Normal (Web)"/>
    <w:basedOn w:val="Normal"/>
    <w:rsid w:val="00567E72"/>
    <w:pPr>
      <w:spacing w:before="100" w:beforeAutospacing="1" w:after="100" w:afterAutospacing="1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67B0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7B07"/>
    <w:rPr>
      <w:rFonts w:cs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 Hoang Phuong</dc:creator>
  <cp:lastModifiedBy>Administrator</cp:lastModifiedBy>
  <cp:revision>27</cp:revision>
  <cp:lastPrinted>2023-09-08T08:03:00Z</cp:lastPrinted>
  <dcterms:created xsi:type="dcterms:W3CDTF">2023-08-09T01:18:00Z</dcterms:created>
  <dcterms:modified xsi:type="dcterms:W3CDTF">2023-09-08T08:04:00Z</dcterms:modified>
</cp:coreProperties>
</file>